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07" w:rsidRPr="00C51894" w:rsidRDefault="004D526A" w:rsidP="004D526A">
      <w:pPr>
        <w:pStyle w:val="ICMEHeading1"/>
      </w:pPr>
      <w:r>
        <w:t>IMPROVEMENT OF STUDENTS’ UNDERSTANDING OF ALGEBRA OF    SETS AND VENN-DIAGRAMS</w:t>
      </w:r>
    </w:p>
    <w:p w:rsidR="00494407" w:rsidRPr="004D526A" w:rsidRDefault="004D526A" w:rsidP="00494407">
      <w:pPr>
        <w:pStyle w:val="ICMEAuthorInstitution"/>
        <w:rPr>
          <w:u w:val="single"/>
        </w:rPr>
      </w:pPr>
      <w:r w:rsidRPr="004D526A">
        <w:rPr>
          <w:u w:val="single"/>
        </w:rPr>
        <w:t>Ludwig Paditz</w:t>
      </w:r>
    </w:p>
    <w:p w:rsidR="00494407" w:rsidRDefault="004D526A" w:rsidP="00494407">
      <w:pPr>
        <w:pStyle w:val="ICMEAuthorInstitution"/>
      </w:pPr>
      <w:r>
        <w:t>Dresden University of Applied Sciences, Faculty of Information Technology and Mathematics</w:t>
      </w:r>
    </w:p>
    <w:p w:rsidR="004D526A" w:rsidRPr="00C51894" w:rsidRDefault="004D526A" w:rsidP="00494407">
      <w:pPr>
        <w:pStyle w:val="ICMEAuthorInstitution"/>
      </w:pPr>
      <w:r>
        <w:t>paditz@informatik.htw-dresden.de</w:t>
      </w:r>
    </w:p>
    <w:p w:rsidR="00494407" w:rsidRPr="00C51894" w:rsidRDefault="00494407" w:rsidP="00E83448">
      <w:pPr>
        <w:pStyle w:val="ICMENormal"/>
      </w:pPr>
    </w:p>
    <w:p w:rsidR="00494407" w:rsidRPr="00C35793" w:rsidRDefault="00EC5631" w:rsidP="00DB132C">
      <w:pPr>
        <w:pStyle w:val="ICMEAbstract"/>
      </w:pPr>
      <w:r>
        <w:t>The basics of set theory consists in sets, elements, lists, set-builder notation, subsets, equal sets, the empty set, union, intersection, difference, symmetric difference and Cartesian product and power sets. Sets are one of the most fundamental concepts in mathematics but we can</w:t>
      </w:r>
      <w:r w:rsidR="00DB132C">
        <w:t>’</w:t>
      </w:r>
      <w:r>
        <w:t xml:space="preserve">t calculate with set operations and set relations on </w:t>
      </w:r>
      <w:r w:rsidR="00DB132C">
        <w:t xml:space="preserve">any calculators, e.g. on </w:t>
      </w:r>
      <w:r>
        <w:t xml:space="preserve">the </w:t>
      </w:r>
      <w:proofErr w:type="spellStart"/>
      <w:r>
        <w:t>ClassPad</w:t>
      </w:r>
      <w:proofErr w:type="spellEnd"/>
      <w:r>
        <w:t xml:space="preserve">. On the other hand we can write in the text mode with special symbols of the set theory in the </w:t>
      </w:r>
      <w:proofErr w:type="spellStart"/>
      <w:r>
        <w:t>ClassPad</w:t>
      </w:r>
      <w:proofErr w:type="spellEnd"/>
      <w:r>
        <w:t xml:space="preserve">, e.g. </w:t>
      </w:r>
      <w:r w:rsidR="00DB132C">
        <w:rPr>
          <w:rFonts w:ascii="Symbol" w:hAnsi="Symbol"/>
        </w:rPr>
        <w:sym w:font="Symbol" w:char="F0CE"/>
      </w:r>
      <w:r w:rsidR="00DB132C">
        <w:rPr>
          <w:rFonts w:ascii="Symbol" w:hAnsi="Symbol"/>
        </w:rPr>
        <w:t></w:t>
      </w:r>
      <w:r w:rsidR="00DB132C">
        <w:rPr>
          <w:rFonts w:ascii="Symbol" w:hAnsi="Symbol"/>
        </w:rPr>
        <w:t></w:t>
      </w:r>
      <w:r w:rsidR="00DB132C">
        <w:rPr>
          <w:rFonts w:ascii="Symbol" w:hAnsi="Symbol"/>
        </w:rPr>
        <w:sym w:font="Symbol" w:char="F0CF"/>
      </w:r>
      <w:r w:rsidR="00DB132C">
        <w:rPr>
          <w:rFonts w:ascii="Symbol" w:hAnsi="Symbol"/>
        </w:rPr>
        <w:t></w:t>
      </w:r>
      <w:r w:rsidR="00DB132C">
        <w:rPr>
          <w:rFonts w:ascii="Symbol" w:hAnsi="Symbol"/>
        </w:rPr>
        <w:t></w:t>
      </w:r>
      <w:r w:rsidR="00DB132C">
        <w:rPr>
          <w:rFonts w:ascii="Symbol" w:hAnsi="Symbol"/>
        </w:rPr>
        <w:sym w:font="Symbol" w:char="F0C8"/>
      </w:r>
      <w:r w:rsidR="00DB132C">
        <w:rPr>
          <w:rFonts w:ascii="Symbol" w:hAnsi="Symbol"/>
        </w:rPr>
        <w:t></w:t>
      </w:r>
      <w:r w:rsidR="00DB132C">
        <w:rPr>
          <w:rFonts w:ascii="Symbol" w:hAnsi="Symbol"/>
        </w:rPr>
        <w:t></w:t>
      </w:r>
      <w:r w:rsidR="00DB132C">
        <w:rPr>
          <w:rFonts w:ascii="Symbol" w:hAnsi="Symbol"/>
        </w:rPr>
        <w:sym w:font="Symbol" w:char="F0C7"/>
      </w:r>
      <w:r w:rsidR="00DB132C">
        <w:rPr>
          <w:rFonts w:ascii="Symbol" w:hAnsi="Symbol"/>
        </w:rPr>
        <w:t></w:t>
      </w:r>
      <w:r w:rsidR="00DB132C">
        <w:rPr>
          <w:rFonts w:ascii="Symbol" w:hAnsi="Symbol"/>
        </w:rPr>
        <w:t></w:t>
      </w:r>
      <w:r w:rsidR="00DB132C">
        <w:rPr>
          <w:rFonts w:ascii="Symbol" w:hAnsi="Symbol"/>
        </w:rPr>
        <w:t></w:t>
      </w:r>
      <w:proofErr w:type="gramStart"/>
      <w:r w:rsidR="00DB132C">
        <w:rPr>
          <w:rFonts w:cs="Times New Roman"/>
        </w:rPr>
        <w:t>\ ,</w:t>
      </w:r>
      <w:proofErr w:type="gramEnd"/>
      <w:r w:rsidR="00DB132C">
        <w:rPr>
          <w:rFonts w:cs="Times New Roman"/>
        </w:rPr>
        <w:t xml:space="preserve"> </w:t>
      </w:r>
      <w:r w:rsidR="00DB132C">
        <w:rPr>
          <w:rFonts w:cs="Times New Roman"/>
        </w:rPr>
        <w:sym w:font="Symbol" w:char="F0CC"/>
      </w:r>
      <w:r w:rsidR="00DB132C">
        <w:rPr>
          <w:rFonts w:cs="Times New Roman"/>
        </w:rPr>
        <w:t xml:space="preserve"> , </w:t>
      </w:r>
      <w:r w:rsidR="00DB132C">
        <w:rPr>
          <w:rFonts w:cs="Times New Roman"/>
        </w:rPr>
        <w:sym w:font="Symbol" w:char="F0CD"/>
      </w:r>
      <w:r w:rsidR="00DB132C">
        <w:rPr>
          <w:rFonts w:cs="Times New Roman"/>
        </w:rPr>
        <w:t xml:space="preserve"> , </w:t>
      </w:r>
      <w:r w:rsidR="00DB132C">
        <w:rPr>
          <w:rFonts w:cs="Times New Roman"/>
        </w:rPr>
        <w:sym w:font="Symbol" w:char="F0B9"/>
      </w:r>
      <w:r w:rsidR="00DB132C">
        <w:rPr>
          <w:rFonts w:cs="Times New Roman"/>
        </w:rPr>
        <w:t xml:space="preserve"> , …</w:t>
      </w:r>
      <w:r w:rsidR="00494407" w:rsidRPr="00C35793">
        <w:t>.</w:t>
      </w:r>
      <w:r w:rsidR="00DB132C">
        <w:t xml:space="preserve"> Thus some students of informatics tried to introduce the set theory in the operating </w:t>
      </w:r>
      <w:r w:rsidR="00B6504D">
        <w:t>system</w:t>
      </w:r>
      <w:r w:rsidR="00DB132C">
        <w:t xml:space="preserve">. </w:t>
      </w:r>
      <w:r w:rsidR="00B6504D">
        <w:t xml:space="preserve">They followed two ways of solution: 1. Create a so called </w:t>
      </w:r>
      <w:proofErr w:type="spellStart"/>
      <w:r w:rsidR="00B6504D">
        <w:t>AddIn</w:t>
      </w:r>
      <w:proofErr w:type="spellEnd"/>
      <w:r w:rsidR="00B6504D">
        <w:t xml:space="preserve"> for ClassPad</w:t>
      </w:r>
      <w:r w:rsidR="005F0D95">
        <w:t>330</w:t>
      </w:r>
      <w:r w:rsidR="00B6504D">
        <w:t xml:space="preserve"> to calculate with sets of real numbers and 2. </w:t>
      </w:r>
      <w:r w:rsidR="00DB132C">
        <w:t xml:space="preserve">Create a Basic-program for ClassPad400 to calculate with finite sets of numbers or words. For the visualizing we get Venn-diagrams for a basic set </w:t>
      </w:r>
      <w:r w:rsidR="00DB132C">
        <w:sym w:font="Symbol" w:char="F057"/>
      </w:r>
      <w:r w:rsidR="00DB132C">
        <w:t xml:space="preserve"> and up</w:t>
      </w:r>
      <w:r w:rsidR="008318C3">
        <w:t xml:space="preserve"> </w:t>
      </w:r>
      <w:r w:rsidR="00DB132C">
        <w:t xml:space="preserve">to </w:t>
      </w:r>
      <w:r w:rsidR="005F0D95">
        <w:t>four</w:t>
      </w:r>
      <w:r w:rsidR="00DB132C">
        <w:t xml:space="preserve"> subsets A, B, C, D </w:t>
      </w:r>
      <w:proofErr w:type="gramStart"/>
      <w:r w:rsidR="00D04552">
        <w:t xml:space="preserve">of </w:t>
      </w:r>
      <w:proofErr w:type="gramEnd"/>
      <w:r w:rsidR="00D04552">
        <w:sym w:font="Symbol" w:char="F057"/>
      </w:r>
      <w:r w:rsidR="00D04552">
        <w:t>. An important application consists in the basics of probability theory if the sets are random events.</w:t>
      </w:r>
    </w:p>
    <w:p w:rsidR="00494407" w:rsidRPr="005C388F" w:rsidRDefault="00D04552" w:rsidP="007B27AA">
      <w:pPr>
        <w:pStyle w:val="ICMEHeading3"/>
        <w:rPr>
          <w:lang w:val="en-US"/>
        </w:rPr>
      </w:pPr>
      <w:r>
        <w:rPr>
          <w:lang w:val="en-US"/>
        </w:rPr>
        <w:t>1. INTRODUCTION</w:t>
      </w:r>
    </w:p>
    <w:p w:rsidR="00D04552" w:rsidRDefault="00D04552" w:rsidP="008D3E39">
      <w:pPr>
        <w:pStyle w:val="ICMEAbstract"/>
        <w:rPr>
          <w:i w:val="0"/>
        </w:rPr>
      </w:pPr>
      <w:r>
        <w:rPr>
          <w:i w:val="0"/>
        </w:rPr>
        <w:t>In the mathematics these days essentially everything is a set. Some knowledge of the set theory is a necessary part of the background everyone needs for the further study of mathematics. We want to review here elementary-school set theory and the algebra of sets. Finally we will use the calculator to compute and draw Venn-diagrams. A set is a collection of things (called its m</w:t>
      </w:r>
      <w:r w:rsidR="002237AC">
        <w:rPr>
          <w:i w:val="0"/>
        </w:rPr>
        <w:t>e</w:t>
      </w:r>
      <w:r>
        <w:rPr>
          <w:i w:val="0"/>
        </w:rPr>
        <w:t>mbers or elements)</w:t>
      </w:r>
      <w:r w:rsidR="002237AC">
        <w:rPr>
          <w:i w:val="0"/>
        </w:rPr>
        <w:t xml:space="preserve">, e.g. </w:t>
      </w:r>
      <w:r w:rsidR="00DC37CE">
        <w:rPr>
          <w:i w:val="0"/>
        </w:rPr>
        <w:t xml:space="preserve">the set of the </w:t>
      </w:r>
      <w:r w:rsidR="002237AC">
        <w:rPr>
          <w:i w:val="0"/>
        </w:rPr>
        <w:t>prime numbers less 10: A={2,3,5,7} or the set B of all real solutions of the polynomial equation x</w:t>
      </w:r>
      <w:r w:rsidR="002237AC">
        <w:rPr>
          <w:i w:val="0"/>
          <w:vertAlign w:val="superscript"/>
        </w:rPr>
        <w:t>4</w:t>
      </w:r>
      <w:r w:rsidR="002237AC">
        <w:rPr>
          <w:i w:val="0"/>
        </w:rPr>
        <w:t>-17x</w:t>
      </w:r>
      <w:r w:rsidR="002237AC">
        <w:rPr>
          <w:i w:val="0"/>
          <w:vertAlign w:val="superscript"/>
        </w:rPr>
        <w:t>3</w:t>
      </w:r>
      <w:r w:rsidR="002237AC">
        <w:rPr>
          <w:i w:val="0"/>
        </w:rPr>
        <w:t>+101x</w:t>
      </w:r>
      <w:r w:rsidR="002237AC">
        <w:rPr>
          <w:i w:val="0"/>
          <w:vertAlign w:val="superscript"/>
        </w:rPr>
        <w:t>2</w:t>
      </w:r>
      <w:r w:rsidR="002237AC">
        <w:rPr>
          <w:i w:val="0"/>
        </w:rPr>
        <w:t xml:space="preserve">-247x+210=0, i.e. B=A. B and A were defined in different ways. Let be </w:t>
      </w:r>
      <w:r w:rsidR="002237AC">
        <w:rPr>
          <w:i w:val="0"/>
        </w:rPr>
        <w:sym w:font="Symbol" w:char="F0C6"/>
      </w:r>
      <w:r w:rsidR="002237AC">
        <w:rPr>
          <w:i w:val="0"/>
        </w:rPr>
        <w:t xml:space="preserve"> = {x| x </w:t>
      </w:r>
      <w:r w:rsidR="002237AC">
        <w:rPr>
          <w:rFonts w:cs="Times New Roman"/>
        </w:rPr>
        <w:sym w:font="Symbol" w:char="F0B9"/>
      </w:r>
      <w:r w:rsidR="002237AC">
        <w:rPr>
          <w:rFonts w:cs="Times New Roman"/>
        </w:rPr>
        <w:t xml:space="preserve"> </w:t>
      </w:r>
      <w:r w:rsidR="002237AC">
        <w:rPr>
          <w:i w:val="0"/>
        </w:rPr>
        <w:t>x} the empty set. We can form the set {</w:t>
      </w:r>
      <w:r w:rsidR="002237AC">
        <w:rPr>
          <w:i w:val="0"/>
        </w:rPr>
        <w:sym w:font="Symbol" w:char="F0C6"/>
      </w:r>
      <w:r w:rsidR="002237AC">
        <w:rPr>
          <w:i w:val="0"/>
        </w:rPr>
        <w:t>} and {{</w:t>
      </w:r>
      <w:r w:rsidR="002237AC">
        <w:rPr>
          <w:i w:val="0"/>
        </w:rPr>
        <w:sym w:font="Symbol" w:char="F0C6"/>
      </w:r>
      <w:r w:rsidR="002237AC">
        <w:rPr>
          <w:i w:val="0"/>
        </w:rPr>
        <w:t>}} and finally {</w:t>
      </w:r>
      <w:r w:rsidR="002237AC">
        <w:rPr>
          <w:i w:val="0"/>
        </w:rPr>
        <w:sym w:font="Symbol" w:char="F0C6"/>
      </w:r>
      <w:proofErr w:type="gramStart"/>
      <w:r w:rsidR="002237AC">
        <w:rPr>
          <w:i w:val="0"/>
        </w:rPr>
        <w:t>,{</w:t>
      </w:r>
      <w:proofErr w:type="gramEnd"/>
      <w:r w:rsidR="002237AC">
        <w:rPr>
          <w:i w:val="0"/>
        </w:rPr>
        <w:sym w:font="Symbol" w:char="F0C6"/>
      </w:r>
      <w:r w:rsidR="002237AC">
        <w:rPr>
          <w:i w:val="0"/>
        </w:rPr>
        <w:t>},{{</w:t>
      </w:r>
      <w:r w:rsidR="002237AC">
        <w:rPr>
          <w:i w:val="0"/>
        </w:rPr>
        <w:sym w:font="Symbol" w:char="F0C6"/>
      </w:r>
      <w:r w:rsidR="002237AC">
        <w:rPr>
          <w:i w:val="0"/>
        </w:rPr>
        <w:t>}}}. The last is a three element set. Two other familiar operations on sets are the union and intersection. For example  {</w:t>
      </w:r>
      <w:proofErr w:type="spellStart"/>
      <w:r w:rsidR="002237AC">
        <w:rPr>
          <w:i w:val="0"/>
        </w:rPr>
        <w:t>x,y</w:t>
      </w:r>
      <w:proofErr w:type="spellEnd"/>
      <w:r w:rsidR="002237AC">
        <w:rPr>
          <w:i w:val="0"/>
        </w:rPr>
        <w:t>}</w:t>
      </w:r>
      <w:r w:rsidR="002237AC">
        <w:rPr>
          <w:i w:val="0"/>
        </w:rPr>
        <w:sym w:font="Symbol" w:char="F0C8"/>
      </w:r>
      <w:r w:rsidR="002237AC">
        <w:rPr>
          <w:i w:val="0"/>
        </w:rPr>
        <w:t>{z}={</w:t>
      </w:r>
      <w:proofErr w:type="spellStart"/>
      <w:r w:rsidR="002237AC">
        <w:rPr>
          <w:i w:val="0"/>
        </w:rPr>
        <w:t>x,y,z</w:t>
      </w:r>
      <w:proofErr w:type="spellEnd"/>
      <w:r w:rsidR="002237AC">
        <w:rPr>
          <w:i w:val="0"/>
        </w:rPr>
        <w:t>} or {2,3,5,7}</w:t>
      </w:r>
      <w:r w:rsidR="002237AC">
        <w:rPr>
          <w:i w:val="0"/>
        </w:rPr>
        <w:sym w:font="Symbol" w:char="F0C7"/>
      </w:r>
      <w:r w:rsidR="002237AC">
        <w:rPr>
          <w:i w:val="0"/>
        </w:rPr>
        <w:t>{1,2,3,4}={2,3}. Any set A will have one or more subsets. In fact if A has n elements than A has 2</w:t>
      </w:r>
      <w:r w:rsidR="002237AC">
        <w:rPr>
          <w:i w:val="0"/>
          <w:vertAlign w:val="superscript"/>
        </w:rPr>
        <w:t>n</w:t>
      </w:r>
      <w:r w:rsidR="002237AC">
        <w:rPr>
          <w:i w:val="0"/>
        </w:rPr>
        <w:t xml:space="preserve"> subsets. We can gather all of the subsets of A into one collection called the power set of A. For example the power set of {0</w:t>
      </w:r>
      <w:proofErr w:type="gramStart"/>
      <w:r w:rsidR="002237AC">
        <w:rPr>
          <w:i w:val="0"/>
        </w:rPr>
        <w:t>,1</w:t>
      </w:r>
      <w:proofErr w:type="gramEnd"/>
      <w:r w:rsidR="002237AC">
        <w:rPr>
          <w:i w:val="0"/>
        </w:rPr>
        <w:t>} is {</w:t>
      </w:r>
      <w:r w:rsidR="002237AC">
        <w:rPr>
          <w:i w:val="0"/>
        </w:rPr>
        <w:sym w:font="Symbol" w:char="F0C6"/>
      </w:r>
      <w:r w:rsidR="002237AC">
        <w:rPr>
          <w:i w:val="0"/>
        </w:rPr>
        <w:t xml:space="preserve">,{0},{1},{0,1}} and the power set of </w:t>
      </w:r>
      <w:r w:rsidR="002237AC">
        <w:rPr>
          <w:i w:val="0"/>
        </w:rPr>
        <w:sym w:font="Symbol" w:char="F0C6"/>
      </w:r>
      <w:r w:rsidR="002237AC">
        <w:rPr>
          <w:i w:val="0"/>
        </w:rPr>
        <w:t xml:space="preserve"> is {</w:t>
      </w:r>
      <w:r w:rsidR="002237AC">
        <w:rPr>
          <w:i w:val="0"/>
        </w:rPr>
        <w:sym w:font="Symbol" w:char="F0C6"/>
      </w:r>
      <w:r w:rsidR="002237AC">
        <w:rPr>
          <w:i w:val="0"/>
        </w:rPr>
        <w:t>} and the power set of {</w:t>
      </w:r>
      <w:r w:rsidR="002237AC">
        <w:rPr>
          <w:i w:val="0"/>
        </w:rPr>
        <w:sym w:font="Symbol" w:char="F0C6"/>
      </w:r>
      <w:r w:rsidR="002237AC">
        <w:rPr>
          <w:i w:val="0"/>
        </w:rPr>
        <w:t>} is {</w:t>
      </w:r>
      <w:r w:rsidR="002237AC">
        <w:rPr>
          <w:i w:val="0"/>
        </w:rPr>
        <w:sym w:font="Symbol" w:char="F0C6"/>
      </w:r>
      <w:r w:rsidR="002237AC">
        <w:rPr>
          <w:i w:val="0"/>
        </w:rPr>
        <w:t>,{</w:t>
      </w:r>
      <w:r w:rsidR="002237AC">
        <w:rPr>
          <w:i w:val="0"/>
        </w:rPr>
        <w:sym w:font="Symbol" w:char="F0C6"/>
      </w:r>
      <w:r w:rsidR="002237AC">
        <w:rPr>
          <w:i w:val="0"/>
        </w:rPr>
        <w:t>}}.</w:t>
      </w:r>
    </w:p>
    <w:p w:rsidR="002237AC" w:rsidRDefault="002237AC" w:rsidP="008D3E39">
      <w:pPr>
        <w:pStyle w:val="ICMEAbstract"/>
        <w:rPr>
          <w:i w:val="0"/>
        </w:rPr>
      </w:pPr>
      <w:r>
        <w:rPr>
          <w:i w:val="0"/>
        </w:rPr>
        <w:t xml:space="preserve">In the new created </w:t>
      </w:r>
      <w:proofErr w:type="spellStart"/>
      <w:r>
        <w:rPr>
          <w:i w:val="0"/>
        </w:rPr>
        <w:t>AddIn</w:t>
      </w:r>
      <w:proofErr w:type="spellEnd"/>
      <w:r>
        <w:rPr>
          <w:i w:val="0"/>
        </w:rPr>
        <w:t xml:space="preserve"> “Real Sets” for ClassPad330 we use the set-builder notation {x|…}, e.g. {</w:t>
      </w:r>
      <w:proofErr w:type="spellStart"/>
      <w:r>
        <w:rPr>
          <w:i w:val="0"/>
        </w:rPr>
        <w:t>x|a</w:t>
      </w:r>
      <w:proofErr w:type="spellEnd"/>
      <w:r>
        <w:rPr>
          <w:i w:val="0"/>
        </w:rPr>
        <w:t>&lt;x&lt;b} or {</w:t>
      </w:r>
      <w:proofErr w:type="spellStart"/>
      <w:r>
        <w:rPr>
          <w:i w:val="0"/>
        </w:rPr>
        <w:t>x|x</w:t>
      </w:r>
      <w:proofErr w:type="spellEnd"/>
      <w:r>
        <w:rPr>
          <w:i w:val="0"/>
        </w:rPr>
        <w:sym w:font="Symbol" w:char="F0B3"/>
      </w:r>
      <w:r>
        <w:rPr>
          <w:i w:val="0"/>
        </w:rPr>
        <w:t>c} or {</w:t>
      </w:r>
      <w:proofErr w:type="spellStart"/>
      <w:r>
        <w:rPr>
          <w:i w:val="0"/>
        </w:rPr>
        <w:t>x|x</w:t>
      </w:r>
      <w:proofErr w:type="spellEnd"/>
      <w:r>
        <w:rPr>
          <w:i w:val="0"/>
        </w:rPr>
        <w:t>=2</w:t>
      </w:r>
      <w:r>
        <w:rPr>
          <w:i w:val="0"/>
        </w:rPr>
        <w:sym w:font="Symbol" w:char="F0D9"/>
      </w:r>
      <w:r>
        <w:rPr>
          <w:i w:val="0"/>
        </w:rPr>
        <w:t>x=3</w:t>
      </w:r>
      <w:r>
        <w:rPr>
          <w:i w:val="0"/>
        </w:rPr>
        <w:sym w:font="Symbol" w:char="F0D9"/>
      </w:r>
      <w:r>
        <w:rPr>
          <w:i w:val="0"/>
        </w:rPr>
        <w:t>x=5</w:t>
      </w:r>
      <w:proofErr w:type="gramStart"/>
      <w:r>
        <w:rPr>
          <w:i w:val="0"/>
        </w:rPr>
        <w:t>}=</w:t>
      </w:r>
      <w:proofErr w:type="gramEnd"/>
      <w:r>
        <w:rPr>
          <w:i w:val="0"/>
        </w:rPr>
        <w:t xml:space="preserve">{x|2,3,5}. In a second new </w:t>
      </w:r>
      <w:proofErr w:type="spellStart"/>
      <w:r>
        <w:rPr>
          <w:i w:val="0"/>
        </w:rPr>
        <w:t>AddIn</w:t>
      </w:r>
      <w:proofErr w:type="spellEnd"/>
      <w:r>
        <w:rPr>
          <w:i w:val="0"/>
        </w:rPr>
        <w:t xml:space="preserve"> “Venn-</w:t>
      </w:r>
      <w:proofErr w:type="spellStart"/>
      <w:r>
        <w:rPr>
          <w:i w:val="0"/>
        </w:rPr>
        <w:t>Diagr</w:t>
      </w:r>
      <w:proofErr w:type="spellEnd"/>
      <w:r>
        <w:rPr>
          <w:i w:val="0"/>
        </w:rPr>
        <w:t>…” for finite sets we use the notation {2</w:t>
      </w:r>
      <w:proofErr w:type="gramStart"/>
      <w:r>
        <w:rPr>
          <w:i w:val="0"/>
        </w:rPr>
        <w:t>,3,5</w:t>
      </w:r>
      <w:proofErr w:type="gramEnd"/>
      <w:r>
        <w:rPr>
          <w:i w:val="0"/>
        </w:rPr>
        <w:t>}. Here the sets will be created by the help of the sequence command o</w:t>
      </w:r>
      <w:r w:rsidR="00DC37CE">
        <w:rPr>
          <w:i w:val="0"/>
        </w:rPr>
        <w:t>r</w:t>
      </w:r>
      <w:r>
        <w:rPr>
          <w:i w:val="0"/>
        </w:rPr>
        <w:t xml:space="preserve"> by the help of random numbers. The output is a Venn-diagram. In the third solution of calculation and visualization in the set theory (</w:t>
      </w:r>
      <w:r w:rsidR="00A3512C">
        <w:rPr>
          <w:i w:val="0"/>
        </w:rPr>
        <w:t xml:space="preserve">the </w:t>
      </w:r>
      <w:r>
        <w:rPr>
          <w:i w:val="0"/>
        </w:rPr>
        <w:t xml:space="preserve">basic-program </w:t>
      </w:r>
      <w:proofErr w:type="spellStart"/>
      <w:r w:rsidR="00A3512C" w:rsidRPr="00A3512C">
        <w:rPr>
          <w:b/>
          <w:i w:val="0"/>
        </w:rPr>
        <w:t>StrOVenn</w:t>
      </w:r>
      <w:proofErr w:type="spellEnd"/>
      <w:r w:rsidR="00A3512C">
        <w:rPr>
          <w:i w:val="0"/>
        </w:rPr>
        <w:t xml:space="preserve"> </w:t>
      </w:r>
      <w:r>
        <w:rPr>
          <w:i w:val="0"/>
        </w:rPr>
        <w:t>for set theory for ClassPad400) we use the string notation “{2,3,5}” or “{x1,x2,x3}” or “{(</w:t>
      </w:r>
      <w:proofErr w:type="spellStart"/>
      <w:r>
        <w:rPr>
          <w:i w:val="0"/>
        </w:rPr>
        <w:t>a,b</w:t>
      </w:r>
      <w:proofErr w:type="spellEnd"/>
      <w:r>
        <w:rPr>
          <w:i w:val="0"/>
        </w:rPr>
        <w:t>),(</w:t>
      </w:r>
      <w:proofErr w:type="spellStart"/>
      <w:r>
        <w:rPr>
          <w:i w:val="0"/>
        </w:rPr>
        <w:t>a,c</w:t>
      </w:r>
      <w:proofErr w:type="spellEnd"/>
      <w:r>
        <w:rPr>
          <w:i w:val="0"/>
        </w:rPr>
        <w:t xml:space="preserve">),(2,c),(d,4)}” or “{Anna, Max, Lutz, Tanja}”, i.e. we can work with finite sets of any kind. In the following parts we </w:t>
      </w:r>
      <w:r>
        <w:rPr>
          <w:i w:val="0"/>
        </w:rPr>
        <w:lastRenderedPageBreak/>
        <w:t xml:space="preserve">will </w:t>
      </w:r>
      <w:proofErr w:type="gramStart"/>
      <w:r>
        <w:rPr>
          <w:i w:val="0"/>
        </w:rPr>
        <w:t>demonstrate</w:t>
      </w:r>
      <w:proofErr w:type="gramEnd"/>
      <w:r>
        <w:rPr>
          <w:i w:val="0"/>
        </w:rPr>
        <w:t xml:space="preserve"> some examples with the CAS-calculator </w:t>
      </w:r>
      <w:proofErr w:type="spellStart"/>
      <w:r>
        <w:rPr>
          <w:i w:val="0"/>
        </w:rPr>
        <w:t>ClassPad</w:t>
      </w:r>
      <w:proofErr w:type="spellEnd"/>
      <w:r>
        <w:rPr>
          <w:i w:val="0"/>
        </w:rPr>
        <w:t>. For all programs a PC-emulator exists.</w:t>
      </w:r>
    </w:p>
    <w:p w:rsidR="00494407" w:rsidRPr="005C388F" w:rsidRDefault="002237AC" w:rsidP="00494407">
      <w:pPr>
        <w:pStyle w:val="ICMEHeading3"/>
        <w:rPr>
          <w:lang w:val="en-US"/>
        </w:rPr>
      </w:pPr>
      <w:r>
        <w:rPr>
          <w:lang w:val="en-US"/>
        </w:rPr>
        <w:t>2. THE ADDIN “REAL SETS”</w:t>
      </w:r>
      <w:r w:rsidR="00DC37CE">
        <w:rPr>
          <w:lang w:val="en-US"/>
        </w:rPr>
        <w:t xml:space="preserve"> FOR CLASSPAD330</w:t>
      </w:r>
    </w:p>
    <w:p w:rsidR="00DC37CE" w:rsidRDefault="00DC37CE" w:rsidP="00E83448">
      <w:pPr>
        <w:pStyle w:val="ICMENormal"/>
      </w:pPr>
      <w:r>
        <w:t xml:space="preserve">The students wrote a program in </w:t>
      </w:r>
      <w:r w:rsidRPr="00DC37CE">
        <w:t>C</w:t>
      </w:r>
      <w:r>
        <w:rPr>
          <w:vertAlign w:val="superscript"/>
        </w:rPr>
        <w:t xml:space="preserve">++ </w:t>
      </w:r>
      <w:r w:rsidRPr="00DC37CE">
        <w:t>and used than the CASIO-SDK (software development kid)</w:t>
      </w:r>
      <w:r>
        <w:t xml:space="preserve"> to compile the source program into a </w:t>
      </w:r>
      <w:proofErr w:type="spellStart"/>
      <w:r>
        <w:t>ClassPad</w:t>
      </w:r>
      <w:proofErr w:type="spellEnd"/>
      <w:r>
        <w:t xml:space="preserve"> </w:t>
      </w:r>
      <w:proofErr w:type="spellStart"/>
      <w:r>
        <w:t>AddIn</w:t>
      </w:r>
      <w:proofErr w:type="spellEnd"/>
      <w:r>
        <w:t xml:space="preserve">. The </w:t>
      </w:r>
      <w:proofErr w:type="spellStart"/>
      <w:r>
        <w:t>AddIn</w:t>
      </w:r>
      <w:proofErr w:type="spellEnd"/>
      <w:r>
        <w:t xml:space="preserve"> can be installed in a handheld calculator but not in the PC-manager-software. Thus the students compiled their program additional in an exe-file, which runs on a Windows-PC (</w:t>
      </w:r>
      <w:r w:rsidRPr="00DC37CE">
        <w:rPr>
          <w:b/>
        </w:rPr>
        <w:t>Real_Sets.exe</w:t>
      </w:r>
      <w:r>
        <w:t xml:space="preserve">). Here we need additional a special library, the </w:t>
      </w:r>
      <w:r w:rsidRPr="00DC37CE">
        <w:rPr>
          <w:b/>
        </w:rPr>
        <w:t>ClassPadDLLgcc.dll</w:t>
      </w:r>
      <w:r>
        <w:t>, in the exe-folder.</w:t>
      </w:r>
    </w:p>
    <w:p w:rsidR="00383D40" w:rsidRDefault="00383D40" w:rsidP="00E83448">
      <w:pPr>
        <w:pStyle w:val="ICMENormal"/>
      </w:pPr>
    </w:p>
    <w:p w:rsidR="00383D40" w:rsidRDefault="00383D40" w:rsidP="00E83448">
      <w:pPr>
        <w:pStyle w:val="ICMENormal"/>
      </w:pPr>
      <w:r w:rsidRPr="00383D40">
        <w:rPr>
          <w:noProof/>
          <w:lang w:val="de-DE"/>
        </w:rPr>
        <w:drawing>
          <wp:inline distT="0" distB="0" distL="0" distR="0">
            <wp:extent cx="1543050" cy="2305050"/>
            <wp:effectExtent l="0" t="0" r="0" b="0"/>
            <wp:docPr id="6" name="Grafik 6" descr="C:\Users\Paditz\AppData\Local\Temp\Casio\Image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ditz\AppData\Local\Temp\Casio\Image002.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2305050"/>
                    </a:xfrm>
                    <a:prstGeom prst="rect">
                      <a:avLst/>
                    </a:prstGeom>
                    <a:noFill/>
                    <a:ln>
                      <a:noFill/>
                    </a:ln>
                  </pic:spPr>
                </pic:pic>
              </a:graphicData>
            </a:graphic>
          </wp:inline>
        </w:drawing>
      </w:r>
      <w:r>
        <w:t xml:space="preserve">    </w:t>
      </w:r>
      <w:r w:rsidR="00DC37CE">
        <w:rPr>
          <w:noProof/>
          <w:lang w:val="de-DE"/>
        </w:rPr>
        <w:drawing>
          <wp:inline distT="0" distB="0" distL="0" distR="0" wp14:anchorId="57E6491D" wp14:editId="7CF08A3E">
            <wp:extent cx="1562100" cy="2324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2100" cy="2324100"/>
                    </a:xfrm>
                    <a:prstGeom prst="rect">
                      <a:avLst/>
                    </a:prstGeom>
                  </pic:spPr>
                </pic:pic>
              </a:graphicData>
            </a:graphic>
          </wp:inline>
        </w:drawing>
      </w:r>
      <w:r>
        <w:t xml:space="preserve">    </w:t>
      </w:r>
      <w:r>
        <w:rPr>
          <w:noProof/>
          <w:lang w:val="de-DE"/>
        </w:rPr>
        <w:drawing>
          <wp:inline distT="0" distB="0" distL="0" distR="0" wp14:anchorId="1EABFE4D" wp14:editId="1DEF3FED">
            <wp:extent cx="1562100" cy="2324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2100" cy="2324100"/>
                    </a:xfrm>
                    <a:prstGeom prst="rect">
                      <a:avLst/>
                    </a:prstGeom>
                  </pic:spPr>
                </pic:pic>
              </a:graphicData>
            </a:graphic>
          </wp:inline>
        </w:drawing>
      </w:r>
      <w:r>
        <w:t xml:space="preserve">   </w:t>
      </w:r>
    </w:p>
    <w:p w:rsidR="00383D40" w:rsidRDefault="00383D40" w:rsidP="00E83448">
      <w:pPr>
        <w:pStyle w:val="ICMENormal"/>
      </w:pPr>
      <w:r>
        <w:t xml:space="preserve">The new </w:t>
      </w:r>
      <w:r w:rsidRPr="00383D40">
        <w:rPr>
          <w:b/>
        </w:rPr>
        <w:t>Real Sets</w:t>
      </w:r>
      <w:r>
        <w:t>-Icon in the menu. The students created a special keyboard for the set theory!</w:t>
      </w:r>
    </w:p>
    <w:p w:rsidR="00383D40" w:rsidRDefault="00383D40" w:rsidP="00E83448">
      <w:pPr>
        <w:pStyle w:val="ICMENormal"/>
      </w:pPr>
    </w:p>
    <w:p w:rsidR="00DC37CE" w:rsidRDefault="00DF055F" w:rsidP="00E83448">
      <w:pPr>
        <w:pStyle w:val="ICMENormal"/>
      </w:pPr>
      <w:r>
        <w:rPr>
          <w:noProof/>
          <w:lang w:val="de-DE"/>
        </w:rPr>
        <w:drawing>
          <wp:inline distT="0" distB="0" distL="0" distR="0" wp14:anchorId="16934A5D" wp14:editId="1892E69B">
            <wp:extent cx="1562100" cy="23241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62100" cy="2324100"/>
                    </a:xfrm>
                    <a:prstGeom prst="rect">
                      <a:avLst/>
                    </a:prstGeom>
                  </pic:spPr>
                </pic:pic>
              </a:graphicData>
            </a:graphic>
          </wp:inline>
        </w:drawing>
      </w:r>
      <w:r w:rsidR="008318C3">
        <w:t xml:space="preserve"> </w:t>
      </w:r>
      <w:r w:rsidR="00383D40">
        <w:t xml:space="preserve"> </w:t>
      </w:r>
      <w:r>
        <w:rPr>
          <w:noProof/>
          <w:lang w:val="de-DE"/>
        </w:rPr>
        <w:drawing>
          <wp:inline distT="0" distB="0" distL="0" distR="0" wp14:anchorId="511886E6" wp14:editId="42E632D6">
            <wp:extent cx="1562100" cy="2324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62100" cy="2324100"/>
                    </a:xfrm>
                    <a:prstGeom prst="rect">
                      <a:avLst/>
                    </a:prstGeom>
                  </pic:spPr>
                </pic:pic>
              </a:graphicData>
            </a:graphic>
          </wp:inline>
        </w:drawing>
      </w:r>
      <w:r>
        <w:t xml:space="preserve">  </w:t>
      </w:r>
      <w:r w:rsidR="008318C3">
        <w:rPr>
          <w:noProof/>
        </w:rPr>
        <w:drawing>
          <wp:inline distT="0" distB="0" distL="0" distR="0" wp14:anchorId="18CF76AD" wp14:editId="676973B4">
            <wp:extent cx="1562100" cy="23241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62100" cy="2324100"/>
                    </a:xfrm>
                    <a:prstGeom prst="rect">
                      <a:avLst/>
                    </a:prstGeom>
                  </pic:spPr>
                </pic:pic>
              </a:graphicData>
            </a:graphic>
          </wp:inline>
        </w:drawing>
      </w:r>
      <w:r w:rsidR="008318C3">
        <w:t xml:space="preserve"> </w:t>
      </w:r>
      <w:r>
        <w:t>The output window.</w:t>
      </w:r>
    </w:p>
    <w:p w:rsidR="008318C3" w:rsidRPr="005F0D95" w:rsidRDefault="00DF055F" w:rsidP="00E83448">
      <w:pPr>
        <w:pStyle w:val="ICMENormal"/>
        <w:rPr>
          <w:rFonts w:cs="Times New Roman"/>
        </w:rPr>
      </w:pPr>
      <w:r>
        <w:t xml:space="preserve">For the empty set here we have the symbol </w:t>
      </w:r>
      <w:r>
        <w:sym w:font="Symbol" w:char="F0C6"/>
      </w:r>
      <w:r>
        <w:t xml:space="preserve"> and the full set is </w:t>
      </w:r>
      <w:r>
        <w:rPr>
          <w:rFonts w:cs="Times New Roman"/>
        </w:rPr>
        <w:t>Ω (all real numbers). Additional we can calculate the complementary set in Ω</w:t>
      </w:r>
      <w:r w:rsidR="008318C3">
        <w:rPr>
          <w:rFonts w:cs="Times New Roman"/>
        </w:rPr>
        <w:t xml:space="preserve"> </w:t>
      </w:r>
      <w:r>
        <w:rPr>
          <w:rFonts w:cs="Times New Roman"/>
        </w:rPr>
        <w:t xml:space="preserve">by the help of the x-bar notation. We can use brackets (…) for multiple operations, e.g. </w:t>
      </w:r>
      <w:proofErr w:type="gramStart"/>
      <w:r>
        <w:rPr>
          <w:rFonts w:cs="Times New Roman"/>
        </w:rPr>
        <w:t>A</w:t>
      </w:r>
      <w:proofErr w:type="gramEnd"/>
      <w:r>
        <w:rPr>
          <w:rFonts w:cs="Times New Roman"/>
        </w:rPr>
        <w:sym w:font="Symbol" w:char="F0C7"/>
      </w:r>
      <w:r>
        <w:rPr>
          <w:rFonts w:cs="Times New Roman"/>
        </w:rPr>
        <w:t>(B</w:t>
      </w:r>
      <w:r>
        <w:rPr>
          <w:rFonts w:cs="Times New Roman"/>
        </w:rPr>
        <w:sym w:font="Symbol" w:char="F0C8"/>
      </w:r>
      <w:r>
        <w:rPr>
          <w:rFonts w:cs="Times New Roman"/>
        </w:rPr>
        <w:t>C).</w:t>
      </w:r>
      <w:r w:rsidR="00CA1A10">
        <w:rPr>
          <w:rFonts w:cs="Times New Roman"/>
        </w:rPr>
        <w:t xml:space="preserve"> Sometimes we get an error message, e.g. we forgot x after </w:t>
      </w:r>
      <w:proofErr w:type="gramStart"/>
      <w:r w:rsidR="00CA1A10">
        <w:rPr>
          <w:rFonts w:cs="Times New Roman"/>
        </w:rPr>
        <w:t>|  {</w:t>
      </w:r>
      <w:proofErr w:type="gramEnd"/>
      <w:r w:rsidR="00CA1A10">
        <w:rPr>
          <w:rFonts w:cs="Times New Roman"/>
        </w:rPr>
        <w:t>x|&lt;4} yields error “Failure”: wrong Input! Position: 4.</w:t>
      </w:r>
      <w:r w:rsidR="005F0D95">
        <w:rPr>
          <w:rFonts w:cs="Times New Roman"/>
        </w:rPr>
        <w:t xml:space="preserve"> </w:t>
      </w:r>
      <w:proofErr w:type="gramStart"/>
      <w:r w:rsidR="005F0D95">
        <w:rPr>
          <w:rFonts w:cs="Times New Roman"/>
        </w:rPr>
        <w:t>Such</w:t>
      </w:r>
      <w:proofErr w:type="gramEnd"/>
      <w:r w:rsidR="005F0D95">
        <w:rPr>
          <w:rFonts w:cs="Times New Roman"/>
        </w:rPr>
        <w:t xml:space="preserve"> messages are part of the created </w:t>
      </w:r>
      <w:proofErr w:type="spellStart"/>
      <w:r w:rsidR="005F0D95">
        <w:rPr>
          <w:rFonts w:cs="Times New Roman"/>
        </w:rPr>
        <w:t>AddIn</w:t>
      </w:r>
      <w:proofErr w:type="spellEnd"/>
      <w:r w:rsidR="005F0D95">
        <w:rPr>
          <w:rFonts w:cs="Times New Roman"/>
        </w:rPr>
        <w:t>.</w:t>
      </w:r>
    </w:p>
    <w:p w:rsidR="008318C3" w:rsidRPr="005C388F" w:rsidRDefault="008318C3" w:rsidP="008318C3">
      <w:pPr>
        <w:pStyle w:val="ICMEHeading3"/>
        <w:rPr>
          <w:lang w:val="en-US"/>
        </w:rPr>
      </w:pPr>
      <w:r>
        <w:rPr>
          <w:lang w:val="en-US"/>
        </w:rPr>
        <w:lastRenderedPageBreak/>
        <w:t>3</w:t>
      </w:r>
      <w:r>
        <w:rPr>
          <w:lang w:val="en-US"/>
        </w:rPr>
        <w:t>. THE ADDIN “</w:t>
      </w:r>
      <w:r>
        <w:rPr>
          <w:lang w:val="en-US"/>
        </w:rPr>
        <w:t>VENN-DIAGR…</w:t>
      </w:r>
      <w:r>
        <w:rPr>
          <w:lang w:val="en-US"/>
        </w:rPr>
        <w:t>” FOR CLASSPAD330</w:t>
      </w:r>
    </w:p>
    <w:p w:rsidR="00383D40" w:rsidRPr="00DC186D" w:rsidRDefault="00CA1A10" w:rsidP="00E83448">
      <w:pPr>
        <w:pStyle w:val="ICMENormal"/>
        <w:rPr>
          <w:rFonts w:cs="Times New Roman"/>
        </w:rPr>
      </w:pPr>
      <w:r>
        <w:t>Another</w:t>
      </w:r>
      <w:r w:rsidR="008318C3">
        <w:t xml:space="preserve"> student</w:t>
      </w:r>
      <w:r>
        <w:t xml:space="preserve"> created an </w:t>
      </w:r>
      <w:proofErr w:type="spellStart"/>
      <w:r>
        <w:t>AddIn</w:t>
      </w:r>
      <w:proofErr w:type="spellEnd"/>
      <w:r>
        <w:t xml:space="preserve"> to draw Venn-diagrams for</w:t>
      </w:r>
      <w:r w:rsidR="00DC186D">
        <w:t xml:space="preserve"> one, two or</w:t>
      </w:r>
      <w:r>
        <w:t xml:space="preserve"> three subsets in </w:t>
      </w:r>
      <w:r>
        <w:rPr>
          <w:rFonts w:cs="Times New Roman"/>
        </w:rPr>
        <w:t>Ω</w:t>
      </w:r>
      <w:r>
        <w:rPr>
          <w:rFonts w:cs="Times New Roman"/>
        </w:rPr>
        <w:t>.</w:t>
      </w:r>
      <w:r w:rsidR="00383D40">
        <w:t xml:space="preserve"> </w:t>
      </w:r>
    </w:p>
    <w:p w:rsidR="00DC37CE" w:rsidRDefault="00CA1A10" w:rsidP="00E83448">
      <w:pPr>
        <w:pStyle w:val="ICMENormal"/>
      </w:pPr>
      <w:r w:rsidRPr="00CA1A10">
        <w:rPr>
          <w:noProof/>
          <w:lang w:val="de-DE"/>
        </w:rPr>
        <w:drawing>
          <wp:inline distT="0" distB="0" distL="0" distR="0">
            <wp:extent cx="1543050" cy="2305050"/>
            <wp:effectExtent l="0" t="0" r="0" b="0"/>
            <wp:docPr id="5" name="Grafik 5" descr="C:\Users\Paditz\AppData\Local\Temp\Casio\Imag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ditz\AppData\Local\Temp\Casio\Image003.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2305050"/>
                    </a:xfrm>
                    <a:prstGeom prst="rect">
                      <a:avLst/>
                    </a:prstGeom>
                    <a:noFill/>
                    <a:ln>
                      <a:noFill/>
                    </a:ln>
                  </pic:spPr>
                </pic:pic>
              </a:graphicData>
            </a:graphic>
          </wp:inline>
        </w:drawing>
      </w:r>
      <w:r>
        <w:t xml:space="preserve">  </w:t>
      </w:r>
      <w:r>
        <w:rPr>
          <w:noProof/>
        </w:rPr>
        <w:drawing>
          <wp:inline distT="0" distB="0" distL="0" distR="0" wp14:anchorId="7D2EEA43" wp14:editId="5F7A4EEA">
            <wp:extent cx="1562100" cy="23241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2100" cy="2324100"/>
                    </a:xfrm>
                    <a:prstGeom prst="rect">
                      <a:avLst/>
                    </a:prstGeom>
                  </pic:spPr>
                </pic:pic>
              </a:graphicData>
            </a:graphic>
          </wp:inline>
        </w:drawing>
      </w:r>
      <w:r>
        <w:t xml:space="preserve">  </w:t>
      </w:r>
      <w:r w:rsidR="00420C1B">
        <w:rPr>
          <w:noProof/>
        </w:rPr>
        <w:drawing>
          <wp:inline distT="0" distB="0" distL="0" distR="0" wp14:anchorId="03DBD86B" wp14:editId="390AEF09">
            <wp:extent cx="1562100" cy="23241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2100" cy="2324100"/>
                    </a:xfrm>
                    <a:prstGeom prst="rect">
                      <a:avLst/>
                    </a:prstGeom>
                  </pic:spPr>
                </pic:pic>
              </a:graphicData>
            </a:graphic>
          </wp:inline>
        </w:drawing>
      </w:r>
    </w:p>
    <w:p w:rsidR="00DC186D" w:rsidRDefault="00420C1B" w:rsidP="00E83448">
      <w:pPr>
        <w:pStyle w:val="ICMENormal"/>
        <w:rPr>
          <w:noProof/>
        </w:rPr>
      </w:pPr>
      <w:r>
        <w:rPr>
          <w:noProof/>
        </w:rPr>
        <w:drawing>
          <wp:inline distT="0" distB="0" distL="0" distR="0" wp14:anchorId="71585605" wp14:editId="596017D2">
            <wp:extent cx="1562100" cy="23241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62100" cy="2324100"/>
                    </a:xfrm>
                    <a:prstGeom prst="rect">
                      <a:avLst/>
                    </a:prstGeom>
                  </pic:spPr>
                </pic:pic>
              </a:graphicData>
            </a:graphic>
          </wp:inline>
        </w:drawing>
      </w:r>
      <w:r>
        <w:t xml:space="preserve">  </w:t>
      </w:r>
      <w:r>
        <w:rPr>
          <w:noProof/>
        </w:rPr>
        <w:drawing>
          <wp:inline distT="0" distB="0" distL="0" distR="0" wp14:anchorId="45D51D31" wp14:editId="3BE8D4FF">
            <wp:extent cx="1562100" cy="23241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62100" cy="2324100"/>
                    </a:xfrm>
                    <a:prstGeom prst="rect">
                      <a:avLst/>
                    </a:prstGeom>
                  </pic:spPr>
                </pic:pic>
              </a:graphicData>
            </a:graphic>
          </wp:inline>
        </w:drawing>
      </w:r>
      <w:r w:rsidR="00DC186D">
        <w:t xml:space="preserve">  </w:t>
      </w:r>
      <w:r w:rsidR="00DC186D">
        <w:rPr>
          <w:noProof/>
        </w:rPr>
        <w:drawing>
          <wp:inline distT="0" distB="0" distL="0" distR="0" wp14:anchorId="3DD54402" wp14:editId="201C685D">
            <wp:extent cx="1562100" cy="23241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62100" cy="2324100"/>
                    </a:xfrm>
                    <a:prstGeom prst="rect">
                      <a:avLst/>
                    </a:prstGeom>
                  </pic:spPr>
                </pic:pic>
              </a:graphicData>
            </a:graphic>
          </wp:inline>
        </w:drawing>
      </w:r>
      <w:r w:rsidR="00DC186D">
        <w:rPr>
          <w:noProof/>
        </w:rPr>
        <w:t xml:space="preserve">  </w:t>
      </w:r>
    </w:p>
    <w:p w:rsidR="00420C1B" w:rsidRDefault="00DC186D" w:rsidP="00E83448">
      <w:pPr>
        <w:pStyle w:val="ICMENormal"/>
      </w:pPr>
      <w:r>
        <w:rPr>
          <w:noProof/>
        </w:rPr>
        <w:drawing>
          <wp:inline distT="0" distB="0" distL="0" distR="0" wp14:anchorId="1E5D40DA" wp14:editId="2ACA0795">
            <wp:extent cx="1562100" cy="23241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62100" cy="2324100"/>
                    </a:xfrm>
                    <a:prstGeom prst="rect">
                      <a:avLst/>
                    </a:prstGeom>
                  </pic:spPr>
                </pic:pic>
              </a:graphicData>
            </a:graphic>
          </wp:inline>
        </w:drawing>
      </w:r>
      <w:r>
        <w:rPr>
          <w:noProof/>
        </w:rPr>
        <w:t xml:space="preserve">  </w:t>
      </w:r>
      <w:r>
        <w:rPr>
          <w:noProof/>
        </w:rPr>
        <w:drawing>
          <wp:inline distT="0" distB="0" distL="0" distR="0" wp14:anchorId="516AF714" wp14:editId="79EC4FA1">
            <wp:extent cx="1562100" cy="23241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62100" cy="2324100"/>
                    </a:xfrm>
                    <a:prstGeom prst="rect">
                      <a:avLst/>
                    </a:prstGeom>
                  </pic:spPr>
                </pic:pic>
              </a:graphicData>
            </a:graphic>
          </wp:inline>
        </w:drawing>
      </w:r>
      <w:r>
        <w:rPr>
          <w:noProof/>
        </w:rPr>
        <w:t xml:space="preserve">  </w:t>
      </w:r>
      <w:r>
        <w:rPr>
          <w:noProof/>
        </w:rPr>
        <w:drawing>
          <wp:inline distT="0" distB="0" distL="0" distR="0" wp14:anchorId="307874C2" wp14:editId="395C5311">
            <wp:extent cx="1562100" cy="23241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62100" cy="2324100"/>
                    </a:xfrm>
                    <a:prstGeom prst="rect">
                      <a:avLst/>
                    </a:prstGeom>
                  </pic:spPr>
                </pic:pic>
              </a:graphicData>
            </a:graphic>
          </wp:inline>
        </w:drawing>
      </w:r>
      <w:r w:rsidR="00420C1B">
        <w:rPr>
          <w:noProof/>
        </w:rPr>
        <w:t xml:space="preserve"> </w:t>
      </w:r>
    </w:p>
    <w:p w:rsidR="00CA1A10" w:rsidRDefault="00CA1A10" w:rsidP="00E83448">
      <w:pPr>
        <w:pStyle w:val="ICMENormal"/>
      </w:pPr>
    </w:p>
    <w:p w:rsidR="00DC186D" w:rsidRPr="005C388F" w:rsidRDefault="00DC186D" w:rsidP="00DC186D">
      <w:pPr>
        <w:pStyle w:val="ICMEHeading3"/>
        <w:rPr>
          <w:lang w:val="en-US"/>
        </w:rPr>
      </w:pPr>
      <w:r>
        <w:rPr>
          <w:lang w:val="en-US"/>
        </w:rPr>
        <w:t>4</w:t>
      </w:r>
      <w:r>
        <w:rPr>
          <w:lang w:val="en-US"/>
        </w:rPr>
        <w:t xml:space="preserve">. THE </w:t>
      </w:r>
      <w:r w:rsidR="00D03E74">
        <w:rPr>
          <w:lang w:val="en-US"/>
        </w:rPr>
        <w:t>PROGRAM</w:t>
      </w:r>
      <w:r>
        <w:rPr>
          <w:lang w:val="en-US"/>
        </w:rPr>
        <w:t xml:space="preserve"> “</w:t>
      </w:r>
      <w:r w:rsidR="00D03E74">
        <w:rPr>
          <w:lang w:val="en-US"/>
        </w:rPr>
        <w:t>STROVENN</w:t>
      </w:r>
      <w:r>
        <w:rPr>
          <w:lang w:val="en-US"/>
        </w:rPr>
        <w:t>” FOR CLASSPAD</w:t>
      </w:r>
      <w:r w:rsidR="00D03E74">
        <w:rPr>
          <w:lang w:val="en-US"/>
        </w:rPr>
        <w:t>40</w:t>
      </w:r>
      <w:r>
        <w:rPr>
          <w:lang w:val="en-US"/>
        </w:rPr>
        <w:t>0</w:t>
      </w:r>
    </w:p>
    <w:p w:rsidR="00D03E74" w:rsidRDefault="00D03E74" w:rsidP="00DC186D">
      <w:pPr>
        <w:pStyle w:val="ICMENormal"/>
      </w:pPr>
      <w:r>
        <w:t xml:space="preserve">The program </w:t>
      </w:r>
      <w:proofErr w:type="spellStart"/>
      <w:r w:rsidRPr="00D03E74">
        <w:rPr>
          <w:b/>
        </w:rPr>
        <w:t>StrOVenn</w:t>
      </w:r>
      <w:proofErr w:type="spellEnd"/>
      <w:r>
        <w:rPr>
          <w:b/>
        </w:rPr>
        <w:t xml:space="preserve"> </w:t>
      </w:r>
      <w:r w:rsidRPr="00D03E74">
        <w:t xml:space="preserve">works with </w:t>
      </w:r>
      <w:r>
        <w:t xml:space="preserve">sets, which are </w:t>
      </w:r>
      <w:r w:rsidRPr="00D03E74">
        <w:rPr>
          <w:b/>
        </w:rPr>
        <w:t>Str</w:t>
      </w:r>
      <w:r w:rsidRPr="00D03E74">
        <w:t>ing-variable</w:t>
      </w:r>
      <w:r>
        <w:t xml:space="preserve">s. The </w:t>
      </w:r>
      <w:r w:rsidRPr="00D03E74">
        <w:rPr>
          <w:b/>
        </w:rPr>
        <w:t>O</w:t>
      </w:r>
      <w:r>
        <w:t xml:space="preserve">utput is a </w:t>
      </w:r>
      <w:r w:rsidRPr="00D03E74">
        <w:rPr>
          <w:b/>
        </w:rPr>
        <w:t>Venn</w:t>
      </w:r>
      <w:r>
        <w:t xml:space="preserve">-diagram. Therefore the program is named </w:t>
      </w:r>
      <w:proofErr w:type="spellStart"/>
      <w:r w:rsidRPr="00D03E74">
        <w:rPr>
          <w:b/>
        </w:rPr>
        <w:t>StrOVenn</w:t>
      </w:r>
      <w:proofErr w:type="spellEnd"/>
      <w:r>
        <w:t xml:space="preserve">. The syntax of the input is </w:t>
      </w:r>
    </w:p>
    <w:p w:rsidR="008F3115" w:rsidRDefault="00D03E74" w:rsidP="00DC186D">
      <w:pPr>
        <w:pStyle w:val="ICMENormal"/>
        <w:rPr>
          <w:rFonts w:cs="Times New Roman"/>
          <w:szCs w:val="24"/>
        </w:rPr>
      </w:pPr>
      <w:proofErr w:type="spellStart"/>
      <w:r w:rsidRPr="00D03E74">
        <w:rPr>
          <w:rFonts w:cs="Times New Roman"/>
          <w:b/>
          <w:szCs w:val="24"/>
        </w:rPr>
        <w:lastRenderedPageBreak/>
        <w:t>StrOVenn</w:t>
      </w:r>
      <w:proofErr w:type="spellEnd"/>
      <w:r w:rsidRPr="00D03E74">
        <w:rPr>
          <w:rFonts w:cs="Times New Roman"/>
          <w:b/>
          <w:szCs w:val="24"/>
        </w:rPr>
        <w:t>(</w:t>
      </w:r>
      <w:r w:rsidRPr="00D03E74">
        <w:rPr>
          <w:rFonts w:cs="Times New Roman"/>
          <w:b/>
        </w:rPr>
        <w:t>Ω</w:t>
      </w:r>
      <w:r w:rsidRPr="00D03E74">
        <w:rPr>
          <w:rFonts w:cs="Times New Roman"/>
          <w:b/>
          <w:szCs w:val="24"/>
        </w:rPr>
        <w:t>,A,B,C,D,4,2,1)</w:t>
      </w:r>
      <w:r>
        <w:rPr>
          <w:rFonts w:cs="Times New Roman"/>
          <w:b/>
          <w:szCs w:val="24"/>
        </w:rPr>
        <w:t xml:space="preserve"> </w:t>
      </w:r>
      <w:r w:rsidRPr="00D03E74">
        <w:rPr>
          <w:rFonts w:cs="Times New Roman"/>
          <w:szCs w:val="24"/>
        </w:rPr>
        <w:t>or</w:t>
      </w:r>
      <w:r>
        <w:rPr>
          <w:rFonts w:cs="Times New Roman"/>
          <w:b/>
          <w:szCs w:val="24"/>
        </w:rPr>
        <w:t xml:space="preserve"> </w:t>
      </w:r>
      <w:proofErr w:type="spellStart"/>
      <w:r w:rsidRPr="00D03E74">
        <w:rPr>
          <w:rFonts w:cs="Times New Roman"/>
          <w:b/>
          <w:szCs w:val="24"/>
        </w:rPr>
        <w:t>StrOVenn</w:t>
      </w:r>
      <w:proofErr w:type="spellEnd"/>
      <w:r w:rsidRPr="00D03E74">
        <w:rPr>
          <w:rFonts w:cs="Times New Roman"/>
          <w:b/>
          <w:szCs w:val="24"/>
        </w:rPr>
        <w:t>(</w:t>
      </w:r>
      <w:r w:rsidRPr="00D03E74">
        <w:rPr>
          <w:rFonts w:cs="Times New Roman"/>
          <w:b/>
        </w:rPr>
        <w:t>Ω</w:t>
      </w:r>
      <w:r w:rsidRPr="00D03E74">
        <w:rPr>
          <w:rFonts w:cs="Times New Roman"/>
          <w:b/>
          <w:szCs w:val="24"/>
        </w:rPr>
        <w:t>,A,B,C,</w:t>
      </w:r>
      <w:r>
        <w:rPr>
          <w:rFonts w:cs="Times New Roman"/>
          <w:b/>
          <w:szCs w:val="24"/>
        </w:rPr>
        <w:t>dummy</w:t>
      </w:r>
      <w:r w:rsidRPr="00D03E74">
        <w:rPr>
          <w:rFonts w:cs="Times New Roman"/>
          <w:b/>
          <w:szCs w:val="24"/>
        </w:rPr>
        <w:t>,</w:t>
      </w:r>
      <w:r>
        <w:rPr>
          <w:rFonts w:cs="Times New Roman"/>
          <w:b/>
          <w:szCs w:val="24"/>
        </w:rPr>
        <w:t>3</w:t>
      </w:r>
      <w:r w:rsidRPr="00D03E74">
        <w:rPr>
          <w:rFonts w:cs="Times New Roman"/>
          <w:b/>
          <w:szCs w:val="24"/>
        </w:rPr>
        <w:t>,2,1)</w:t>
      </w:r>
      <w:r w:rsidR="008F3115">
        <w:rPr>
          <w:rFonts w:cs="Times New Roman"/>
          <w:b/>
          <w:szCs w:val="24"/>
        </w:rPr>
        <w:t xml:space="preserve"> </w:t>
      </w:r>
      <w:r w:rsidR="008F3115" w:rsidRPr="008F3115">
        <w:rPr>
          <w:rFonts w:cs="Times New Roman"/>
          <w:szCs w:val="24"/>
        </w:rPr>
        <w:t>or</w:t>
      </w:r>
    </w:p>
    <w:p w:rsidR="008F3115" w:rsidRDefault="008F3115" w:rsidP="00DC186D">
      <w:pPr>
        <w:pStyle w:val="ICMENormal"/>
        <w:rPr>
          <w:rFonts w:cs="Times New Roman"/>
          <w:b/>
          <w:szCs w:val="24"/>
        </w:rPr>
      </w:pPr>
      <w:proofErr w:type="spellStart"/>
      <w:proofErr w:type="gramStart"/>
      <w:r w:rsidRPr="00D03E74">
        <w:rPr>
          <w:rFonts w:cs="Times New Roman"/>
          <w:b/>
          <w:szCs w:val="24"/>
        </w:rPr>
        <w:t>StrOVenn</w:t>
      </w:r>
      <w:proofErr w:type="spellEnd"/>
      <w:r w:rsidRPr="00D03E74">
        <w:rPr>
          <w:rFonts w:cs="Times New Roman"/>
          <w:b/>
          <w:szCs w:val="24"/>
        </w:rPr>
        <w:t>(</w:t>
      </w:r>
      <w:proofErr w:type="gramEnd"/>
      <w:r w:rsidRPr="00D03E74">
        <w:rPr>
          <w:rFonts w:cs="Times New Roman"/>
          <w:b/>
        </w:rPr>
        <w:t>Ω</w:t>
      </w:r>
      <w:r w:rsidRPr="00D03E74">
        <w:rPr>
          <w:rFonts w:cs="Times New Roman"/>
          <w:b/>
          <w:szCs w:val="24"/>
        </w:rPr>
        <w:t>,A,B,</w:t>
      </w:r>
      <w:r>
        <w:rPr>
          <w:rFonts w:cs="Times New Roman"/>
          <w:b/>
          <w:szCs w:val="24"/>
        </w:rPr>
        <w:t>dummy</w:t>
      </w:r>
      <w:r w:rsidRPr="00D03E74">
        <w:rPr>
          <w:rFonts w:cs="Times New Roman"/>
          <w:b/>
          <w:szCs w:val="24"/>
        </w:rPr>
        <w:t>,</w:t>
      </w:r>
      <w:r>
        <w:rPr>
          <w:rFonts w:cs="Times New Roman"/>
          <w:b/>
          <w:szCs w:val="24"/>
        </w:rPr>
        <w:t>dummy</w:t>
      </w:r>
      <w:r w:rsidRPr="00D03E74">
        <w:rPr>
          <w:rFonts w:cs="Times New Roman"/>
          <w:b/>
          <w:szCs w:val="24"/>
        </w:rPr>
        <w:t>,</w:t>
      </w:r>
      <w:r>
        <w:rPr>
          <w:rFonts w:cs="Times New Roman"/>
          <w:b/>
          <w:szCs w:val="24"/>
        </w:rPr>
        <w:t>2</w:t>
      </w:r>
      <w:r w:rsidRPr="00D03E74">
        <w:rPr>
          <w:rFonts w:cs="Times New Roman"/>
          <w:b/>
          <w:szCs w:val="24"/>
        </w:rPr>
        <w:t>,2,1)</w:t>
      </w:r>
      <w:r>
        <w:rPr>
          <w:rFonts w:cs="Times New Roman"/>
          <w:b/>
          <w:szCs w:val="24"/>
        </w:rPr>
        <w:t xml:space="preserve">. </w:t>
      </w:r>
    </w:p>
    <w:p w:rsidR="00A3512C" w:rsidRPr="00B6504D" w:rsidRDefault="008F3115" w:rsidP="00DC186D">
      <w:pPr>
        <w:pStyle w:val="ICMENormal"/>
        <w:rPr>
          <w:rFonts w:cs="Times New Roman"/>
          <w:szCs w:val="24"/>
        </w:rPr>
      </w:pPr>
      <w:r w:rsidRPr="008F3115">
        <w:rPr>
          <w:rFonts w:cs="Times New Roman"/>
          <w:szCs w:val="24"/>
        </w:rPr>
        <w:t>The last parameter 1</w:t>
      </w:r>
      <w:r>
        <w:rPr>
          <w:rFonts w:cs="Times New Roman"/>
          <w:b/>
          <w:szCs w:val="24"/>
        </w:rPr>
        <w:t xml:space="preserve"> </w:t>
      </w:r>
      <w:r w:rsidRPr="008F3115">
        <w:rPr>
          <w:rFonts w:cs="Times New Roman"/>
          <w:szCs w:val="24"/>
        </w:rPr>
        <w:t>describes the type of data</w:t>
      </w:r>
      <w:r>
        <w:rPr>
          <w:rFonts w:cs="Times New Roman"/>
          <w:szCs w:val="24"/>
        </w:rPr>
        <w:t xml:space="preserve">: numeric </w:t>
      </w:r>
      <w:r w:rsidR="00D744A4">
        <w:rPr>
          <w:rFonts w:cs="Times New Roman"/>
          <w:szCs w:val="24"/>
        </w:rPr>
        <w:t xml:space="preserve">or alpha-numeric </w:t>
      </w:r>
      <w:r>
        <w:rPr>
          <w:rFonts w:cs="Times New Roman"/>
          <w:szCs w:val="24"/>
        </w:rPr>
        <w:t xml:space="preserve">sets. Later the parameter </w:t>
      </w:r>
      <w:r w:rsidR="00D744A4">
        <w:rPr>
          <w:rFonts w:cs="Times New Roman"/>
          <w:szCs w:val="24"/>
        </w:rPr>
        <w:t>0</w:t>
      </w:r>
      <w:r>
        <w:rPr>
          <w:rFonts w:cs="Times New Roman"/>
          <w:szCs w:val="24"/>
        </w:rPr>
        <w:t xml:space="preserve"> in the last position should be for the </w:t>
      </w:r>
      <w:r w:rsidR="00D744A4">
        <w:rPr>
          <w:rFonts w:cs="Times New Roman"/>
          <w:szCs w:val="24"/>
        </w:rPr>
        <w:t>single</w:t>
      </w:r>
      <w:r>
        <w:rPr>
          <w:rFonts w:cs="Times New Roman"/>
          <w:szCs w:val="24"/>
        </w:rPr>
        <w:t xml:space="preserve"> type: numeric sets. Finally the fixed parameter 2 stands for a color Venn-diagram</w:t>
      </w:r>
      <w:r w:rsidR="00D744A4">
        <w:rPr>
          <w:rFonts w:cs="Times New Roman"/>
          <w:szCs w:val="24"/>
        </w:rPr>
        <w:t xml:space="preserve"> (ClassPad400) or 1 for a black/white diagram (ClassPad330)</w:t>
      </w:r>
      <w:r>
        <w:rPr>
          <w:rFonts w:cs="Times New Roman"/>
          <w:szCs w:val="24"/>
        </w:rPr>
        <w:t>.</w:t>
      </w:r>
    </w:p>
    <w:p w:rsidR="00D744A4" w:rsidRDefault="00A3512C" w:rsidP="00E83448">
      <w:pPr>
        <w:pStyle w:val="ICMENormal"/>
      </w:pPr>
      <w:r>
        <w:rPr>
          <w:noProof/>
        </w:rPr>
        <w:drawing>
          <wp:inline distT="0" distB="0" distL="0" distR="0" wp14:anchorId="2DDD4687" wp14:editId="1CE76507">
            <wp:extent cx="2167200" cy="3556800"/>
            <wp:effectExtent l="0" t="0" r="5080" b="571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67200" cy="3556800"/>
                    </a:xfrm>
                    <a:prstGeom prst="rect">
                      <a:avLst/>
                    </a:prstGeom>
                  </pic:spPr>
                </pic:pic>
              </a:graphicData>
            </a:graphic>
          </wp:inline>
        </w:drawing>
      </w:r>
      <w:r w:rsidR="00753292">
        <w:t xml:space="preserve">  Venn-diagram with 16 </w:t>
      </w:r>
      <w:proofErr w:type="spellStart"/>
      <w:r w:rsidR="00753292">
        <w:t>disjunct</w:t>
      </w:r>
      <w:proofErr w:type="spellEnd"/>
      <w:r w:rsidR="00753292">
        <w:t xml:space="preserve"> fields</w:t>
      </w:r>
      <w:r w:rsidR="00AB381E">
        <w:t xml:space="preserve"> and cardinal numbers.</w:t>
      </w:r>
    </w:p>
    <w:p w:rsidR="00AB381E" w:rsidRDefault="00AB381E" w:rsidP="00E83448">
      <w:pPr>
        <w:pStyle w:val="ICMENormal"/>
      </w:pPr>
    </w:p>
    <w:p w:rsidR="00AB381E" w:rsidRPr="005C388F" w:rsidRDefault="00AB381E" w:rsidP="00AB381E">
      <w:pPr>
        <w:pStyle w:val="ICMEHeading3"/>
        <w:rPr>
          <w:lang w:val="en-US"/>
        </w:rPr>
      </w:pPr>
      <w:r>
        <w:rPr>
          <w:lang w:val="en-US"/>
        </w:rPr>
        <w:t>5</w:t>
      </w:r>
      <w:r>
        <w:rPr>
          <w:lang w:val="en-US"/>
        </w:rPr>
        <w:t xml:space="preserve">. </w:t>
      </w:r>
      <w:r>
        <w:rPr>
          <w:lang w:val="en-US"/>
        </w:rPr>
        <w:t>DISCUSSION</w:t>
      </w:r>
    </w:p>
    <w:p w:rsidR="00494407" w:rsidRDefault="00AB381E" w:rsidP="00B6504D">
      <w:pPr>
        <w:pStyle w:val="ICMEHeading3"/>
        <w:rPr>
          <w:b w:val="0"/>
        </w:rPr>
      </w:pPr>
      <w:r w:rsidRPr="00AB381E">
        <w:rPr>
          <w:b w:val="0"/>
        </w:rPr>
        <w:t xml:space="preserve">The </w:t>
      </w:r>
      <w:proofErr w:type="spellStart"/>
      <w:r>
        <w:rPr>
          <w:b w:val="0"/>
        </w:rPr>
        <w:t>mentioned</w:t>
      </w:r>
      <w:proofErr w:type="spellEnd"/>
      <w:r>
        <w:rPr>
          <w:b w:val="0"/>
        </w:rPr>
        <w:t xml:space="preserve"> </w:t>
      </w:r>
      <w:proofErr w:type="spellStart"/>
      <w:r>
        <w:rPr>
          <w:b w:val="0"/>
        </w:rPr>
        <w:t>AddIns</w:t>
      </w:r>
      <w:proofErr w:type="spellEnd"/>
      <w:r>
        <w:rPr>
          <w:b w:val="0"/>
        </w:rPr>
        <w:t xml:space="preserve"> </w:t>
      </w:r>
      <w:proofErr w:type="spellStart"/>
      <w:r>
        <w:rPr>
          <w:b w:val="0"/>
        </w:rPr>
        <w:t>or</w:t>
      </w:r>
      <w:proofErr w:type="spellEnd"/>
      <w:r>
        <w:rPr>
          <w:b w:val="0"/>
        </w:rPr>
        <w:t xml:space="preserve"> </w:t>
      </w:r>
      <w:proofErr w:type="spellStart"/>
      <w:r>
        <w:rPr>
          <w:b w:val="0"/>
        </w:rPr>
        <w:t>the</w:t>
      </w:r>
      <w:proofErr w:type="spellEnd"/>
      <w:r>
        <w:rPr>
          <w:b w:val="0"/>
        </w:rPr>
        <w:t xml:space="preserve"> </w:t>
      </w:r>
      <w:proofErr w:type="spellStart"/>
      <w:r w:rsidRPr="00AB381E">
        <w:rPr>
          <w:b w:val="0"/>
        </w:rPr>
        <w:t>program</w:t>
      </w:r>
      <w:proofErr w:type="spellEnd"/>
      <w:r>
        <w:rPr>
          <w:b w:val="0"/>
        </w:rPr>
        <w:t xml:space="preserve"> on </w:t>
      </w:r>
      <w:proofErr w:type="spellStart"/>
      <w:r>
        <w:rPr>
          <w:b w:val="0"/>
        </w:rPr>
        <w:t>set</w:t>
      </w:r>
      <w:proofErr w:type="spellEnd"/>
      <w:r>
        <w:rPr>
          <w:b w:val="0"/>
        </w:rPr>
        <w:t xml:space="preserve"> </w:t>
      </w:r>
      <w:proofErr w:type="spellStart"/>
      <w:r>
        <w:rPr>
          <w:b w:val="0"/>
        </w:rPr>
        <w:t>theory</w:t>
      </w:r>
      <w:proofErr w:type="spellEnd"/>
      <w:r>
        <w:rPr>
          <w:b w:val="0"/>
        </w:rPr>
        <w:t xml:space="preserve"> </w:t>
      </w:r>
      <w:proofErr w:type="spellStart"/>
      <w:r>
        <w:rPr>
          <w:b w:val="0"/>
        </w:rPr>
        <w:t>should</w:t>
      </w:r>
      <w:proofErr w:type="spellEnd"/>
      <w:r>
        <w:rPr>
          <w:b w:val="0"/>
        </w:rPr>
        <w:t xml:space="preserve"> </w:t>
      </w:r>
      <w:proofErr w:type="spellStart"/>
      <w:r>
        <w:rPr>
          <w:b w:val="0"/>
        </w:rPr>
        <w:t>support</w:t>
      </w:r>
      <w:proofErr w:type="spellEnd"/>
      <w:r w:rsidR="00BB6D29">
        <w:rPr>
          <w:b w:val="0"/>
        </w:rPr>
        <w:t xml:space="preserve"> </w:t>
      </w:r>
      <w:proofErr w:type="spellStart"/>
      <w:r w:rsidR="00BB6D29">
        <w:rPr>
          <w:b w:val="0"/>
        </w:rPr>
        <w:t>the</w:t>
      </w:r>
      <w:proofErr w:type="spellEnd"/>
      <w:r w:rsidR="00BB6D29">
        <w:rPr>
          <w:b w:val="0"/>
        </w:rPr>
        <w:t xml:space="preserve"> </w:t>
      </w:r>
      <w:proofErr w:type="spellStart"/>
      <w:r w:rsidR="00BB6D29">
        <w:rPr>
          <w:b w:val="0"/>
        </w:rPr>
        <w:t>learning</w:t>
      </w:r>
      <w:proofErr w:type="spellEnd"/>
      <w:r w:rsidR="00BB6D29">
        <w:rPr>
          <w:b w:val="0"/>
        </w:rPr>
        <w:t xml:space="preserve"> </w:t>
      </w:r>
      <w:proofErr w:type="spellStart"/>
      <w:r w:rsidR="00BB6D29">
        <w:rPr>
          <w:b w:val="0"/>
        </w:rPr>
        <w:t>process</w:t>
      </w:r>
      <w:proofErr w:type="spellEnd"/>
      <w:r w:rsidR="00BB6D29">
        <w:rPr>
          <w:b w:val="0"/>
        </w:rPr>
        <w:t xml:space="preserve"> </w:t>
      </w:r>
      <w:proofErr w:type="spellStart"/>
      <w:r w:rsidR="00BB6D29">
        <w:rPr>
          <w:b w:val="0"/>
        </w:rPr>
        <w:t>and</w:t>
      </w:r>
      <w:proofErr w:type="spellEnd"/>
      <w:r w:rsidR="00BB6D29">
        <w:rPr>
          <w:b w:val="0"/>
        </w:rPr>
        <w:t xml:space="preserve"> </w:t>
      </w:r>
      <w:proofErr w:type="spellStart"/>
      <w:r w:rsidR="00BB6D29">
        <w:rPr>
          <w:b w:val="0"/>
        </w:rPr>
        <w:t>serve</w:t>
      </w:r>
      <w:proofErr w:type="spellEnd"/>
      <w:r>
        <w:rPr>
          <w:b w:val="0"/>
        </w:rPr>
        <w:t xml:space="preserve"> </w:t>
      </w:r>
      <w:proofErr w:type="spellStart"/>
      <w:r>
        <w:rPr>
          <w:b w:val="0"/>
        </w:rPr>
        <w:t>for</w:t>
      </w:r>
      <w:proofErr w:type="spellEnd"/>
      <w:r>
        <w:rPr>
          <w:b w:val="0"/>
        </w:rPr>
        <w:t xml:space="preserve"> a </w:t>
      </w:r>
      <w:proofErr w:type="spellStart"/>
      <w:r>
        <w:rPr>
          <w:b w:val="0"/>
        </w:rPr>
        <w:t>better</w:t>
      </w:r>
      <w:proofErr w:type="spellEnd"/>
      <w:r>
        <w:rPr>
          <w:b w:val="0"/>
        </w:rPr>
        <w:t xml:space="preserve"> </w:t>
      </w:r>
      <w:proofErr w:type="spellStart"/>
      <w:r>
        <w:rPr>
          <w:b w:val="0"/>
        </w:rPr>
        <w:t>understanding</w:t>
      </w:r>
      <w:proofErr w:type="spellEnd"/>
      <w:r>
        <w:rPr>
          <w:b w:val="0"/>
        </w:rPr>
        <w:t xml:space="preserve"> </w:t>
      </w:r>
      <w:proofErr w:type="spellStart"/>
      <w:r>
        <w:rPr>
          <w:b w:val="0"/>
        </w:rPr>
        <w:t>some</w:t>
      </w:r>
      <w:proofErr w:type="spellEnd"/>
      <w:r>
        <w:rPr>
          <w:b w:val="0"/>
        </w:rPr>
        <w:t xml:space="preserve"> </w:t>
      </w:r>
      <w:proofErr w:type="spellStart"/>
      <w:r>
        <w:rPr>
          <w:b w:val="0"/>
        </w:rPr>
        <w:t>problems</w:t>
      </w:r>
      <w:proofErr w:type="spellEnd"/>
      <w:r>
        <w:rPr>
          <w:b w:val="0"/>
        </w:rPr>
        <w:t xml:space="preserve"> in </w:t>
      </w:r>
      <w:proofErr w:type="spellStart"/>
      <w:r>
        <w:rPr>
          <w:b w:val="0"/>
        </w:rPr>
        <w:t>set</w:t>
      </w:r>
      <w:proofErr w:type="spellEnd"/>
      <w:r>
        <w:rPr>
          <w:b w:val="0"/>
        </w:rPr>
        <w:t xml:space="preserve"> </w:t>
      </w:r>
      <w:proofErr w:type="spellStart"/>
      <w:r>
        <w:rPr>
          <w:b w:val="0"/>
        </w:rPr>
        <w:t>theory</w:t>
      </w:r>
      <w:proofErr w:type="spellEnd"/>
      <w:r>
        <w:rPr>
          <w:b w:val="0"/>
        </w:rPr>
        <w:t xml:space="preserve"> </w:t>
      </w:r>
      <w:proofErr w:type="spellStart"/>
      <w:r>
        <w:rPr>
          <w:b w:val="0"/>
        </w:rPr>
        <w:t>and</w:t>
      </w:r>
      <w:proofErr w:type="spellEnd"/>
      <w:r>
        <w:rPr>
          <w:b w:val="0"/>
        </w:rPr>
        <w:t xml:space="preserve"> in </w:t>
      </w:r>
      <w:proofErr w:type="spellStart"/>
      <w:r>
        <w:rPr>
          <w:b w:val="0"/>
        </w:rPr>
        <w:t>several</w:t>
      </w:r>
      <w:proofErr w:type="spellEnd"/>
      <w:r>
        <w:rPr>
          <w:b w:val="0"/>
        </w:rPr>
        <w:t xml:space="preserve"> </w:t>
      </w:r>
      <w:proofErr w:type="spellStart"/>
      <w:r>
        <w:rPr>
          <w:b w:val="0"/>
        </w:rPr>
        <w:t>applications</w:t>
      </w:r>
      <w:proofErr w:type="spellEnd"/>
      <w:r>
        <w:rPr>
          <w:b w:val="0"/>
        </w:rPr>
        <w:t xml:space="preserve"> </w:t>
      </w:r>
      <w:proofErr w:type="spellStart"/>
      <w:r>
        <w:rPr>
          <w:b w:val="0"/>
        </w:rPr>
        <w:t>of</w:t>
      </w:r>
      <w:proofErr w:type="spellEnd"/>
      <w:r>
        <w:rPr>
          <w:b w:val="0"/>
        </w:rPr>
        <w:t xml:space="preserve"> </w:t>
      </w:r>
      <w:proofErr w:type="spellStart"/>
      <w:r>
        <w:rPr>
          <w:b w:val="0"/>
        </w:rPr>
        <w:t>set</w:t>
      </w:r>
      <w:proofErr w:type="spellEnd"/>
      <w:r>
        <w:rPr>
          <w:b w:val="0"/>
        </w:rPr>
        <w:t xml:space="preserve"> </w:t>
      </w:r>
      <w:proofErr w:type="spellStart"/>
      <w:r>
        <w:rPr>
          <w:b w:val="0"/>
        </w:rPr>
        <w:t>theory</w:t>
      </w:r>
      <w:proofErr w:type="spellEnd"/>
      <w:r>
        <w:rPr>
          <w:b w:val="0"/>
        </w:rPr>
        <w:t xml:space="preserve">, e.g. in </w:t>
      </w:r>
      <w:proofErr w:type="spellStart"/>
      <w:r>
        <w:rPr>
          <w:b w:val="0"/>
        </w:rPr>
        <w:t>the</w:t>
      </w:r>
      <w:proofErr w:type="spellEnd"/>
      <w:r>
        <w:rPr>
          <w:b w:val="0"/>
        </w:rPr>
        <w:t xml:space="preserve"> </w:t>
      </w:r>
      <w:proofErr w:type="spellStart"/>
      <w:r>
        <w:rPr>
          <w:b w:val="0"/>
        </w:rPr>
        <w:t>basics</w:t>
      </w:r>
      <w:proofErr w:type="spellEnd"/>
      <w:r>
        <w:rPr>
          <w:b w:val="0"/>
        </w:rPr>
        <w:t xml:space="preserve"> </w:t>
      </w:r>
      <w:proofErr w:type="spellStart"/>
      <w:r>
        <w:rPr>
          <w:b w:val="0"/>
        </w:rPr>
        <w:t>of</w:t>
      </w:r>
      <w:proofErr w:type="spellEnd"/>
      <w:r>
        <w:rPr>
          <w:b w:val="0"/>
        </w:rPr>
        <w:t xml:space="preserve"> </w:t>
      </w:r>
      <w:proofErr w:type="spellStart"/>
      <w:r>
        <w:rPr>
          <w:b w:val="0"/>
        </w:rPr>
        <w:t>probability</w:t>
      </w:r>
      <w:proofErr w:type="spellEnd"/>
      <w:r>
        <w:rPr>
          <w:b w:val="0"/>
        </w:rPr>
        <w:t xml:space="preserve"> </w:t>
      </w:r>
      <w:proofErr w:type="spellStart"/>
      <w:r>
        <w:rPr>
          <w:b w:val="0"/>
        </w:rPr>
        <w:t>theory</w:t>
      </w:r>
      <w:proofErr w:type="spellEnd"/>
      <w:r>
        <w:rPr>
          <w:b w:val="0"/>
        </w:rPr>
        <w:t xml:space="preserve">. </w:t>
      </w:r>
      <w:r w:rsidR="00BB6D29">
        <w:rPr>
          <w:b w:val="0"/>
        </w:rPr>
        <w:t>Thus (</w:t>
      </w:r>
      <w:proofErr w:type="spellStart"/>
      <w:r w:rsidR="00BB6D29">
        <w:rPr>
          <w:b w:val="0"/>
        </w:rPr>
        <w:t>see</w:t>
      </w:r>
      <w:proofErr w:type="spellEnd"/>
      <w:r w:rsidR="00BB6D29">
        <w:rPr>
          <w:b w:val="0"/>
        </w:rPr>
        <w:t xml:space="preserve"> </w:t>
      </w:r>
      <w:proofErr w:type="spellStart"/>
      <w:r w:rsidR="00BB6D29">
        <w:rPr>
          <w:b w:val="0"/>
        </w:rPr>
        <w:t>the</w:t>
      </w:r>
      <w:proofErr w:type="spellEnd"/>
      <w:r w:rsidR="00BB6D29">
        <w:rPr>
          <w:b w:val="0"/>
        </w:rPr>
        <w:t xml:space="preserve"> </w:t>
      </w:r>
      <w:proofErr w:type="spellStart"/>
      <w:r w:rsidR="00BB6D29">
        <w:rPr>
          <w:b w:val="0"/>
        </w:rPr>
        <w:t>picture</w:t>
      </w:r>
      <w:proofErr w:type="spellEnd"/>
      <w:r w:rsidR="00BB6D29">
        <w:rPr>
          <w:b w:val="0"/>
        </w:rPr>
        <w:t xml:space="preserve"> </w:t>
      </w:r>
      <w:proofErr w:type="spellStart"/>
      <w:r w:rsidR="00BB6D29">
        <w:rPr>
          <w:b w:val="0"/>
        </w:rPr>
        <w:t>above</w:t>
      </w:r>
      <w:proofErr w:type="spellEnd"/>
      <w:r w:rsidR="00BB6D29">
        <w:rPr>
          <w:b w:val="0"/>
        </w:rPr>
        <w:t xml:space="preserve">) </w:t>
      </w:r>
      <w:proofErr w:type="spellStart"/>
      <w:r w:rsidR="00BB6D29">
        <w:rPr>
          <w:b w:val="0"/>
        </w:rPr>
        <w:t>the</w:t>
      </w:r>
      <w:proofErr w:type="spellEnd"/>
      <w:r w:rsidR="00BB6D29">
        <w:rPr>
          <w:b w:val="0"/>
        </w:rPr>
        <w:t xml:space="preserve"> </w:t>
      </w:r>
      <w:proofErr w:type="spellStart"/>
      <w:r w:rsidR="00BB6D29">
        <w:rPr>
          <w:b w:val="0"/>
        </w:rPr>
        <w:t>set</w:t>
      </w:r>
      <w:proofErr w:type="spellEnd"/>
      <w:r w:rsidR="00BB6D29">
        <w:rPr>
          <w:b w:val="0"/>
        </w:rPr>
        <w:t xml:space="preserve"> A\(B</w:t>
      </w:r>
      <w:r w:rsidR="00BB6D29">
        <w:rPr>
          <w:b w:val="0"/>
        </w:rPr>
        <w:sym w:font="Symbol" w:char="F0C8"/>
      </w:r>
      <w:r w:rsidR="00BB6D29">
        <w:rPr>
          <w:b w:val="0"/>
        </w:rPr>
        <w:t>C</w:t>
      </w:r>
      <w:r w:rsidR="00BB6D29">
        <w:rPr>
          <w:b w:val="0"/>
        </w:rPr>
        <w:sym w:font="Symbol" w:char="F0C8"/>
      </w:r>
      <w:r w:rsidR="00BB6D29">
        <w:rPr>
          <w:b w:val="0"/>
        </w:rPr>
        <w:t xml:space="preserve">D) </w:t>
      </w:r>
      <w:proofErr w:type="spellStart"/>
      <w:r w:rsidR="00BB6D29">
        <w:rPr>
          <w:b w:val="0"/>
        </w:rPr>
        <w:t>contains</w:t>
      </w:r>
      <w:proofErr w:type="spellEnd"/>
      <w:r w:rsidR="00BB6D29">
        <w:rPr>
          <w:b w:val="0"/>
        </w:rPr>
        <w:t xml:space="preserve"> 5 </w:t>
      </w:r>
      <w:proofErr w:type="spellStart"/>
      <w:r w:rsidR="00BB6D29">
        <w:rPr>
          <w:b w:val="0"/>
        </w:rPr>
        <w:t>elements</w:t>
      </w:r>
      <w:proofErr w:type="spellEnd"/>
      <w:r w:rsidR="00BB6D29">
        <w:rPr>
          <w:b w:val="0"/>
        </w:rPr>
        <w:t xml:space="preserve"> </w:t>
      </w:r>
      <w:proofErr w:type="spellStart"/>
      <w:r w:rsidR="00BB6D29">
        <w:rPr>
          <w:b w:val="0"/>
        </w:rPr>
        <w:t>and</w:t>
      </w:r>
      <w:proofErr w:type="spellEnd"/>
      <w:r w:rsidR="00BB6D29">
        <w:rPr>
          <w:b w:val="0"/>
        </w:rPr>
        <w:t xml:space="preserve"> </w:t>
      </w:r>
      <w:proofErr w:type="spellStart"/>
      <w:r w:rsidR="00BB6D29">
        <w:rPr>
          <w:b w:val="0"/>
        </w:rPr>
        <w:t>the</w:t>
      </w:r>
      <w:proofErr w:type="spellEnd"/>
      <w:r w:rsidR="00BB6D29">
        <w:rPr>
          <w:b w:val="0"/>
        </w:rPr>
        <w:t xml:space="preserve"> </w:t>
      </w:r>
      <w:proofErr w:type="spellStart"/>
      <w:r w:rsidR="00BB6D29">
        <w:rPr>
          <w:b w:val="0"/>
        </w:rPr>
        <w:t>probability</w:t>
      </w:r>
      <w:proofErr w:type="spellEnd"/>
      <w:r w:rsidR="00BB6D29">
        <w:rPr>
          <w:b w:val="0"/>
        </w:rPr>
        <w:t xml:space="preserve"> P </w:t>
      </w:r>
      <w:proofErr w:type="spellStart"/>
      <w:r w:rsidR="00BB6D29">
        <w:rPr>
          <w:b w:val="0"/>
        </w:rPr>
        <w:t>of</w:t>
      </w:r>
      <w:proofErr w:type="spellEnd"/>
      <w:r w:rsidR="00BB6D29">
        <w:rPr>
          <w:b w:val="0"/>
        </w:rPr>
        <w:t xml:space="preserve"> </w:t>
      </w:r>
      <w:r w:rsidR="00BB6D29">
        <w:rPr>
          <w:b w:val="0"/>
        </w:rPr>
        <w:t>A\(B</w:t>
      </w:r>
      <w:r w:rsidR="00BB6D29">
        <w:rPr>
          <w:b w:val="0"/>
        </w:rPr>
        <w:sym w:font="Symbol" w:char="F0C8"/>
      </w:r>
      <w:r w:rsidR="00BB6D29">
        <w:rPr>
          <w:b w:val="0"/>
        </w:rPr>
        <w:t>C</w:t>
      </w:r>
      <w:r w:rsidR="00BB6D29">
        <w:rPr>
          <w:b w:val="0"/>
        </w:rPr>
        <w:sym w:font="Symbol" w:char="F0C8"/>
      </w:r>
      <w:r w:rsidR="00BB6D29">
        <w:rPr>
          <w:b w:val="0"/>
        </w:rPr>
        <w:t>D)</w:t>
      </w:r>
      <w:r w:rsidR="00BB6D29">
        <w:rPr>
          <w:b w:val="0"/>
        </w:rPr>
        <w:t xml:space="preserve"> in </w:t>
      </w:r>
      <w:r w:rsidR="00BB6D29">
        <w:rPr>
          <w:rFonts w:cs="Times New Roman"/>
          <w:b w:val="0"/>
        </w:rPr>
        <w:t>Ω</w:t>
      </w:r>
      <w:r w:rsidR="00BB6D29">
        <w:rPr>
          <w:b w:val="0"/>
        </w:rPr>
        <w:t xml:space="preserve"> </w:t>
      </w:r>
      <w:proofErr w:type="spellStart"/>
      <w:r w:rsidR="00BB6D29">
        <w:rPr>
          <w:b w:val="0"/>
        </w:rPr>
        <w:t>is</w:t>
      </w:r>
      <w:proofErr w:type="spellEnd"/>
      <w:r w:rsidR="00BB6D29">
        <w:rPr>
          <w:b w:val="0"/>
        </w:rPr>
        <w:t xml:space="preserve"> 5/46. Additional </w:t>
      </w:r>
      <w:proofErr w:type="spellStart"/>
      <w:r w:rsidR="00BB6D29">
        <w:rPr>
          <w:b w:val="0"/>
        </w:rPr>
        <w:t>we</w:t>
      </w:r>
      <w:proofErr w:type="spellEnd"/>
      <w:r w:rsidR="00BB6D29">
        <w:rPr>
          <w:b w:val="0"/>
        </w:rPr>
        <w:t xml:space="preserve"> </w:t>
      </w:r>
      <w:proofErr w:type="spellStart"/>
      <w:r w:rsidR="00BB6D29">
        <w:rPr>
          <w:b w:val="0"/>
        </w:rPr>
        <w:t>see</w:t>
      </w:r>
      <w:proofErr w:type="spellEnd"/>
      <w:r w:rsidR="00BB6D29">
        <w:rPr>
          <w:b w:val="0"/>
        </w:rPr>
        <w:t xml:space="preserve"> </w:t>
      </w:r>
      <w:proofErr w:type="spellStart"/>
      <w:r w:rsidR="00BB6D29">
        <w:rPr>
          <w:b w:val="0"/>
        </w:rPr>
        <w:t>that</w:t>
      </w:r>
      <w:proofErr w:type="spellEnd"/>
      <w:r w:rsidR="00BB6D29">
        <w:rPr>
          <w:b w:val="0"/>
        </w:rPr>
        <w:t xml:space="preserve"> </w:t>
      </w:r>
      <w:r w:rsidR="00BB6D29">
        <w:rPr>
          <w:b w:val="0"/>
        </w:rPr>
        <w:t>A\(B</w:t>
      </w:r>
      <w:r w:rsidR="00BB6D29">
        <w:rPr>
          <w:b w:val="0"/>
        </w:rPr>
        <w:sym w:font="Symbol" w:char="F0C8"/>
      </w:r>
      <w:r w:rsidR="00BB6D29">
        <w:rPr>
          <w:b w:val="0"/>
        </w:rPr>
        <w:t>C</w:t>
      </w:r>
      <w:r w:rsidR="00BB6D29">
        <w:rPr>
          <w:b w:val="0"/>
        </w:rPr>
        <w:sym w:font="Symbol" w:char="F0C8"/>
      </w:r>
      <w:r w:rsidR="00BB6D29">
        <w:rPr>
          <w:b w:val="0"/>
        </w:rPr>
        <w:t xml:space="preserve">D) </w:t>
      </w:r>
      <w:proofErr w:type="spellStart"/>
      <w:r w:rsidR="00BB6D29">
        <w:rPr>
          <w:b w:val="0"/>
        </w:rPr>
        <w:t>is</w:t>
      </w:r>
      <w:proofErr w:type="spellEnd"/>
      <w:r w:rsidR="00BB6D29">
        <w:rPr>
          <w:b w:val="0"/>
        </w:rPr>
        <w:t xml:space="preserve"> {9</w:t>
      </w:r>
      <w:proofErr w:type="gramStart"/>
      <w:r w:rsidR="00BB6D29">
        <w:rPr>
          <w:b w:val="0"/>
        </w:rPr>
        <w:t>,18,25,31,60</w:t>
      </w:r>
      <w:proofErr w:type="gramEnd"/>
      <w:r w:rsidR="00BB6D29">
        <w:rPr>
          <w:b w:val="0"/>
        </w:rPr>
        <w:t xml:space="preserve">}. </w:t>
      </w:r>
      <w:bookmarkStart w:id="0" w:name="_GoBack"/>
      <w:bookmarkEnd w:id="0"/>
    </w:p>
    <w:p w:rsidR="00B6504D" w:rsidRPr="00B6504D" w:rsidRDefault="00B6504D" w:rsidP="00B6504D">
      <w:pPr>
        <w:pStyle w:val="ICMEHeading3"/>
        <w:rPr>
          <w:b w:val="0"/>
          <w:lang w:val="en-US"/>
        </w:rPr>
      </w:pPr>
    </w:p>
    <w:p w:rsidR="00494407" w:rsidRPr="005C388F" w:rsidRDefault="00494407" w:rsidP="00C51894">
      <w:pPr>
        <w:pStyle w:val="ICMEHeading3"/>
        <w:rPr>
          <w:lang w:val="en-US"/>
        </w:rPr>
      </w:pPr>
      <w:r w:rsidRPr="005C388F">
        <w:rPr>
          <w:lang w:val="en-US"/>
        </w:rPr>
        <w:t>References</w:t>
      </w:r>
    </w:p>
    <w:p w:rsidR="006356E3" w:rsidRDefault="000A31E6" w:rsidP="00C51894">
      <w:pPr>
        <w:pStyle w:val="ICMEReferences"/>
      </w:pPr>
      <w:r>
        <w:t>Barr</w:t>
      </w:r>
      <w:r w:rsidR="00494407" w:rsidRPr="00C51894">
        <w:t xml:space="preserve">, </w:t>
      </w:r>
      <w:r>
        <w:t>S</w:t>
      </w:r>
      <w:r w:rsidR="00494407" w:rsidRPr="00C51894">
        <w:t>. (19</w:t>
      </w:r>
      <w:r>
        <w:t>64</w:t>
      </w:r>
      <w:r w:rsidR="00AB381E">
        <w:t>, reprint 1989</w:t>
      </w:r>
      <w:r w:rsidR="00494407" w:rsidRPr="00C51894">
        <w:t xml:space="preserve">). </w:t>
      </w:r>
      <w:r>
        <w:t xml:space="preserve">Experiments in Topology. </w:t>
      </w:r>
      <w:r w:rsidR="00AB381E">
        <w:t xml:space="preserve">New York: </w:t>
      </w:r>
      <w:r w:rsidR="00AB381E">
        <w:t>Dover Publications</w:t>
      </w:r>
      <w:r w:rsidR="00494407" w:rsidRPr="00C51894">
        <w:t>.</w:t>
      </w:r>
    </w:p>
    <w:p w:rsidR="00AB381E" w:rsidRDefault="00AB381E" w:rsidP="00AB381E">
      <w:pPr>
        <w:pStyle w:val="ICMEReferences"/>
        <w:rPr>
          <w:rFonts w:ascii="Times" w:hAnsi="Times"/>
        </w:rPr>
      </w:pPr>
      <w:proofErr w:type="spellStart"/>
      <w:r>
        <w:t>Enderton</w:t>
      </w:r>
      <w:proofErr w:type="spellEnd"/>
      <w:r>
        <w:t xml:space="preserve">, H. B. </w:t>
      </w:r>
      <w:r w:rsidRPr="00160338">
        <w:rPr>
          <w:rFonts w:ascii="Times" w:hAnsi="Times"/>
          <w:lang w:val="de-DE"/>
        </w:rPr>
        <w:t>(19</w:t>
      </w:r>
      <w:r>
        <w:rPr>
          <w:rFonts w:ascii="Times" w:hAnsi="Times"/>
          <w:lang w:val="de-DE"/>
        </w:rPr>
        <w:t>77</w:t>
      </w:r>
      <w:r w:rsidRPr="00160338">
        <w:rPr>
          <w:rFonts w:ascii="Times" w:hAnsi="Times"/>
          <w:lang w:val="de-DE"/>
        </w:rPr>
        <w:t xml:space="preserve">). </w:t>
      </w:r>
      <w:r>
        <w:rPr>
          <w:rFonts w:ascii="Times" w:hAnsi="Times"/>
          <w:lang w:val="de-DE"/>
        </w:rPr>
        <w:t xml:space="preserve">Elements </w:t>
      </w:r>
      <w:proofErr w:type="spellStart"/>
      <w:r>
        <w:rPr>
          <w:rFonts w:ascii="Times" w:hAnsi="Times"/>
          <w:lang w:val="de-DE"/>
        </w:rPr>
        <w:t>of</w:t>
      </w:r>
      <w:proofErr w:type="spellEnd"/>
      <w:r>
        <w:rPr>
          <w:rFonts w:ascii="Times" w:hAnsi="Times"/>
          <w:lang w:val="de-DE"/>
        </w:rPr>
        <w:t xml:space="preserve"> </w:t>
      </w:r>
      <w:proofErr w:type="spellStart"/>
      <w:r>
        <w:rPr>
          <w:rFonts w:ascii="Times" w:hAnsi="Times"/>
          <w:lang w:val="de-DE"/>
        </w:rPr>
        <w:t>set</w:t>
      </w:r>
      <w:proofErr w:type="spellEnd"/>
      <w:r>
        <w:rPr>
          <w:rFonts w:ascii="Times" w:hAnsi="Times"/>
          <w:lang w:val="de-DE"/>
        </w:rPr>
        <w:t xml:space="preserve"> </w:t>
      </w:r>
      <w:proofErr w:type="spellStart"/>
      <w:r>
        <w:rPr>
          <w:rFonts w:ascii="Times" w:hAnsi="Times"/>
          <w:lang w:val="de-DE"/>
        </w:rPr>
        <w:t>theory</w:t>
      </w:r>
      <w:proofErr w:type="spellEnd"/>
      <w:r>
        <w:rPr>
          <w:rFonts w:ascii="Times" w:hAnsi="Times"/>
          <w:lang w:val="de-DE"/>
        </w:rPr>
        <w:t xml:space="preserve">. </w:t>
      </w:r>
      <w:r>
        <w:t>New York - San Francisco - London: Academic Press</w:t>
      </w:r>
      <w:r w:rsidRPr="00EC4F68">
        <w:rPr>
          <w:rFonts w:ascii="Times" w:hAnsi="Times"/>
        </w:rPr>
        <w:t xml:space="preserve">. </w:t>
      </w:r>
    </w:p>
    <w:p w:rsidR="00AB381E" w:rsidRPr="00C51894" w:rsidRDefault="00AB381E" w:rsidP="00AB381E">
      <w:pPr>
        <w:pStyle w:val="ICMEReferences"/>
      </w:pPr>
      <w:r>
        <w:t xml:space="preserve">Paditz, </w:t>
      </w:r>
      <w:r w:rsidRPr="00C51894">
        <w:t>L. (</w:t>
      </w:r>
      <w:r>
        <w:t>2011</w:t>
      </w:r>
      <w:r w:rsidRPr="00C51894">
        <w:t xml:space="preserve">). </w:t>
      </w:r>
      <w:r>
        <w:t xml:space="preserve">The basics of set theory – some new possibilities with </w:t>
      </w:r>
      <w:proofErr w:type="spellStart"/>
      <w:r>
        <w:t>ClassPad</w:t>
      </w:r>
      <w:proofErr w:type="spellEnd"/>
      <w:r w:rsidRPr="00C51894">
        <w:t xml:space="preserve">. </w:t>
      </w:r>
      <w:r w:rsidRPr="00A3512C">
        <w:rPr>
          <w:i/>
        </w:rPr>
        <w:t>International Conference on Turning Dreams into Reality: Transformations and Paradigm Shifts in Mathematics Education</w:t>
      </w:r>
      <w:r w:rsidRPr="00A3512C">
        <w:t>,</w:t>
      </w:r>
      <w:r w:rsidRPr="009A6EC5">
        <w:t xml:space="preserve"> </w:t>
      </w:r>
      <w:r w:rsidRPr="009A6EC5">
        <w:rPr>
          <w:i/>
        </w:rPr>
        <w:t xml:space="preserve">Sep 11th - 17th, 2011, Rhodes University </w:t>
      </w:r>
      <w:proofErr w:type="spellStart"/>
      <w:r w:rsidRPr="009A6EC5">
        <w:rPr>
          <w:i/>
        </w:rPr>
        <w:t>Grahamstown</w:t>
      </w:r>
      <w:proofErr w:type="spellEnd"/>
      <w:r w:rsidRPr="009A6EC5">
        <w:rPr>
          <w:i/>
        </w:rPr>
        <w:t xml:space="preserve"> (South Africa) - Proceedings p. 254-260,</w:t>
      </w:r>
      <w:r w:rsidRPr="009A6EC5">
        <w:t xml:space="preserve"> </w:t>
      </w:r>
      <w:r>
        <w:t xml:space="preserve">URN: </w:t>
      </w:r>
      <w:r w:rsidRPr="00753292">
        <w:t>http://nbn-resolving.de/urn:nbn:de:bsz:14-qucosa-82943</w:t>
      </w:r>
      <w:r>
        <w:t xml:space="preserve"> </w:t>
      </w:r>
    </w:p>
    <w:p w:rsidR="00AB381E" w:rsidRPr="00C51894" w:rsidRDefault="00AB381E" w:rsidP="00BB6D29">
      <w:pPr>
        <w:pStyle w:val="ICMEReferences"/>
      </w:pPr>
      <w:proofErr w:type="spellStart"/>
      <w:r>
        <w:t>Wallisch</w:t>
      </w:r>
      <w:proofErr w:type="spellEnd"/>
      <w:r w:rsidRPr="00C51894">
        <w:t xml:space="preserve">, </w:t>
      </w:r>
      <w:r>
        <w:t>F</w:t>
      </w:r>
      <w:r w:rsidRPr="00C51894">
        <w:t>. (20</w:t>
      </w:r>
      <w:r>
        <w:t>15</w:t>
      </w:r>
      <w:r w:rsidRPr="00C51894">
        <w:t xml:space="preserve">). </w:t>
      </w:r>
      <w:proofErr w:type="gramStart"/>
      <w:r>
        <w:t>mp4-video</w:t>
      </w:r>
      <w:proofErr w:type="gramEnd"/>
      <w:r>
        <w:t xml:space="preserve"> of a student:</w:t>
      </w:r>
      <w:r>
        <w:t xml:space="preserve"> “</w:t>
      </w:r>
      <w:proofErr w:type="spellStart"/>
      <w:r>
        <w:t>Testdurchlauf-vierMengen</w:t>
      </w:r>
      <w:proofErr w:type="spellEnd"/>
      <w:r>
        <w:t xml:space="preserve">”     </w:t>
      </w:r>
      <w:r>
        <w:tab/>
        <w:t xml:space="preserve"> </w:t>
      </w:r>
      <w:r>
        <w:tab/>
      </w:r>
      <w:r>
        <w:tab/>
      </w:r>
      <w:r>
        <w:tab/>
      </w:r>
      <w:r w:rsidRPr="00753292">
        <w:t xml:space="preserve">http://www.informatik.htw-dresden.de/~paditz/Testdurchlauf-vierMengen.mp4 </w:t>
      </w:r>
    </w:p>
    <w:sectPr w:rsidR="00AB381E" w:rsidRPr="00C51894" w:rsidSect="001A1727">
      <w:headerReference w:type="even" r:id="rId23"/>
      <w:headerReference w:type="default" r:id="rId24"/>
      <w:footerReference w:type="even" r:id="rId25"/>
      <w:footerReference w:type="default" r:id="rId26"/>
      <w:headerReference w:type="first" r:id="rId27"/>
      <w:footerReference w:type="first" r:id="rId28"/>
      <w:pgSz w:w="11900" w:h="16840"/>
      <w:pgMar w:top="1418" w:right="1134" w:bottom="1418" w:left="1134" w:header="709" w:footer="6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4F" w:rsidRDefault="00E66C4F" w:rsidP="00C04FCA">
      <w:pPr>
        <w:spacing w:after="0" w:line="240" w:lineRule="auto"/>
      </w:pPr>
      <w:r>
        <w:separator/>
      </w:r>
    </w:p>
  </w:endnote>
  <w:endnote w:type="continuationSeparator" w:id="0">
    <w:p w:rsidR="00E66C4F" w:rsidRDefault="00E66C4F" w:rsidP="00C0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17" w:rsidRDefault="00732117" w:rsidP="00F40017">
    <w:pPr>
      <w:pStyle w:val="ICMEBaselineFirstPage"/>
      <w:pBdr>
        <w:top w:val="single" w:sz="4" w:space="1" w:color="auto"/>
      </w:pBdr>
      <w:jc w:val="left"/>
    </w:pPr>
    <w:r>
      <w:t xml:space="preserve">1 - </w:t>
    </w:r>
    <w:r>
      <w:fldChar w:fldCharType="begin"/>
    </w:r>
    <w:r>
      <w:instrText xml:space="preserve"> PAGE  \* MERGEFORMAT </w:instrText>
    </w:r>
    <w:r>
      <w:fldChar w:fldCharType="separate"/>
    </w:r>
    <w:r w:rsidR="000C43A9">
      <w:rPr>
        <w:noProof/>
      </w:rPr>
      <w:t>4</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17" w:rsidRDefault="00732117" w:rsidP="00F40017">
    <w:pPr>
      <w:pStyle w:val="ICMEBaselineFirstPage"/>
      <w:pBdr>
        <w:top w:val="single" w:sz="4" w:space="1" w:color="auto"/>
      </w:pBdr>
      <w:jc w:val="right"/>
    </w:pPr>
    <w:r>
      <w:tab/>
      <w:t xml:space="preserve">1 - </w:t>
    </w:r>
    <w:r>
      <w:fldChar w:fldCharType="begin"/>
    </w:r>
    <w:r>
      <w:instrText xml:space="preserve"> PAGE  \* MERGEFORMAT </w:instrText>
    </w:r>
    <w:r>
      <w:fldChar w:fldCharType="separate"/>
    </w:r>
    <w:r w:rsidR="000C43A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17" w:rsidRDefault="00732117" w:rsidP="000F3151">
    <w:pPr>
      <w:pStyle w:val="ICMEBaselineFirstPage"/>
      <w:pBdr>
        <w:top w:val="single" w:sz="4" w:space="1" w:color="auto"/>
      </w:pBdr>
      <w:jc w:val="right"/>
    </w:pPr>
    <w:r>
      <w:t xml:space="preserve">1 - </w:t>
    </w:r>
    <w:r>
      <w:fldChar w:fldCharType="begin"/>
    </w:r>
    <w:r>
      <w:instrText xml:space="preserve"> PAGE  \* MERGEFORMAT </w:instrText>
    </w:r>
    <w:r>
      <w:fldChar w:fldCharType="separate"/>
    </w:r>
    <w:r w:rsidR="005F0D9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4F" w:rsidRDefault="00E66C4F" w:rsidP="00C04FCA">
      <w:pPr>
        <w:spacing w:after="0" w:line="240" w:lineRule="auto"/>
      </w:pPr>
      <w:r>
        <w:separator/>
      </w:r>
    </w:p>
  </w:footnote>
  <w:footnote w:type="continuationSeparator" w:id="0">
    <w:p w:rsidR="00E66C4F" w:rsidRDefault="00E66C4F" w:rsidP="00C04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17" w:rsidRPr="005C388F" w:rsidRDefault="00732117" w:rsidP="001A1727">
    <w:pPr>
      <w:pStyle w:val="ICMEHeadline"/>
      <w:rPr>
        <w:lang w:val="en-US"/>
      </w:rPr>
    </w:pPr>
    <w:r w:rsidRPr="005C388F">
      <w:rPr>
        <w:lang w:val="en-US"/>
      </w:rPr>
      <w:t>Last names of the authors in the order as on the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117" w:rsidRPr="005C388F" w:rsidRDefault="00732117" w:rsidP="001A1727">
    <w:pPr>
      <w:pStyle w:val="ICMEHeadline"/>
      <w:jc w:val="right"/>
      <w:rPr>
        <w:lang w:val="en-US"/>
      </w:rPr>
    </w:pPr>
    <w:r w:rsidRPr="005C388F">
      <w:rPr>
        <w:lang w:val="en-US"/>
      </w:rPr>
      <w:t>Last names of the authors in the order as on the paper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EA" w:rsidRDefault="008E54EA" w:rsidP="008E54EA">
    <w:pPr>
      <w:pStyle w:val="Kopfzeile"/>
      <w:rPr>
        <w:lang w:val="en-US"/>
      </w:rPr>
    </w:pPr>
    <w:r w:rsidRPr="008E54EA">
      <w:rPr>
        <w:lang w:val="en-US"/>
      </w:rPr>
      <w:t>13th International Congress on Mathematical Education</w:t>
    </w:r>
    <w:r>
      <w:rPr>
        <w:lang w:val="en-US"/>
      </w:rPr>
      <w:t xml:space="preserve"> </w:t>
    </w:r>
    <w:r w:rsidR="00AE0ACF">
      <w:rPr>
        <w:lang w:val="en-US"/>
      </w:rPr>
      <w:tab/>
    </w:r>
  </w:p>
  <w:p w:rsidR="008E54EA" w:rsidRPr="008E54EA" w:rsidRDefault="008E54EA" w:rsidP="008E54EA">
    <w:pPr>
      <w:pStyle w:val="Kopfzeile"/>
      <w:rPr>
        <w:lang w:val="en-US"/>
      </w:rPr>
    </w:pPr>
    <w:r>
      <w:rPr>
        <w:lang w:val="en-US"/>
      </w:rPr>
      <w:t>Hamburg, 24-31 July 2016</w:t>
    </w:r>
    <w:r w:rsidR="008D3E39">
      <w:rPr>
        <w:lang w:val="en-US"/>
      </w:rPr>
      <w:tab/>
      <w:t xml:space="preserve">                                                    </w:t>
    </w:r>
    <w:r w:rsidR="008D3E39" w:rsidRPr="00AE0ACF">
      <w:rPr>
        <w:b/>
        <w:color w:val="C00000"/>
        <w:sz w:val="32"/>
        <w:szCs w:val="32"/>
        <w:lang w:val="en-US"/>
      </w:rPr>
      <w:t>PAPER TEMPLATE</w:t>
    </w:r>
  </w:p>
  <w:p w:rsidR="008E54EA" w:rsidRPr="008E54EA" w:rsidRDefault="008E54EA">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05FD5"/>
    <w:multiLevelType w:val="hybridMultilevel"/>
    <w:tmpl w:val="C7D26A4E"/>
    <w:lvl w:ilvl="0" w:tplc="A372BA24">
      <w:start w:val="1"/>
      <w:numFmt w:val="bullet"/>
      <w:pStyle w:val="PME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36"/>
    <w:rsid w:val="0000296C"/>
    <w:rsid w:val="000118FB"/>
    <w:rsid w:val="00092FAC"/>
    <w:rsid w:val="00096F28"/>
    <w:rsid w:val="000A31E6"/>
    <w:rsid w:val="000C43A9"/>
    <w:rsid w:val="000F3151"/>
    <w:rsid w:val="00140D5B"/>
    <w:rsid w:val="00160338"/>
    <w:rsid w:val="001A1727"/>
    <w:rsid w:val="001D36F8"/>
    <w:rsid w:val="001F04BC"/>
    <w:rsid w:val="002237AC"/>
    <w:rsid w:val="0025519F"/>
    <w:rsid w:val="00283FEC"/>
    <w:rsid w:val="002C6992"/>
    <w:rsid w:val="0032198F"/>
    <w:rsid w:val="00326F77"/>
    <w:rsid w:val="00343180"/>
    <w:rsid w:val="00383D40"/>
    <w:rsid w:val="003A764E"/>
    <w:rsid w:val="003F0D5C"/>
    <w:rsid w:val="00420C1B"/>
    <w:rsid w:val="00461EC8"/>
    <w:rsid w:val="00494407"/>
    <w:rsid w:val="004D526A"/>
    <w:rsid w:val="00500E5A"/>
    <w:rsid w:val="005B228B"/>
    <w:rsid w:val="005C388F"/>
    <w:rsid w:val="005F0D95"/>
    <w:rsid w:val="006113F0"/>
    <w:rsid w:val="00613004"/>
    <w:rsid w:val="006325BD"/>
    <w:rsid w:val="006356E3"/>
    <w:rsid w:val="006B7122"/>
    <w:rsid w:val="006F0629"/>
    <w:rsid w:val="00732117"/>
    <w:rsid w:val="00736370"/>
    <w:rsid w:val="00753292"/>
    <w:rsid w:val="00766B36"/>
    <w:rsid w:val="007837D7"/>
    <w:rsid w:val="007B27AA"/>
    <w:rsid w:val="0082163D"/>
    <w:rsid w:val="00831627"/>
    <w:rsid w:val="008318C3"/>
    <w:rsid w:val="00857248"/>
    <w:rsid w:val="00881552"/>
    <w:rsid w:val="00884EE6"/>
    <w:rsid w:val="008B1301"/>
    <w:rsid w:val="008D3E39"/>
    <w:rsid w:val="008D7FC2"/>
    <w:rsid w:val="008E54EA"/>
    <w:rsid w:val="008F3115"/>
    <w:rsid w:val="009066EF"/>
    <w:rsid w:val="00933A55"/>
    <w:rsid w:val="00964685"/>
    <w:rsid w:val="009A6EC5"/>
    <w:rsid w:val="009B36F1"/>
    <w:rsid w:val="009D64CC"/>
    <w:rsid w:val="00A331F7"/>
    <w:rsid w:val="00A3512C"/>
    <w:rsid w:val="00A42AA4"/>
    <w:rsid w:val="00A704D9"/>
    <w:rsid w:val="00AB381E"/>
    <w:rsid w:val="00AC6A5E"/>
    <w:rsid w:val="00AE0ACF"/>
    <w:rsid w:val="00B01FD0"/>
    <w:rsid w:val="00B6504D"/>
    <w:rsid w:val="00BB6D29"/>
    <w:rsid w:val="00BE0582"/>
    <w:rsid w:val="00C04FCA"/>
    <w:rsid w:val="00C35793"/>
    <w:rsid w:val="00C51894"/>
    <w:rsid w:val="00C96E0A"/>
    <w:rsid w:val="00CA1A10"/>
    <w:rsid w:val="00D03E74"/>
    <w:rsid w:val="00D04552"/>
    <w:rsid w:val="00D744A4"/>
    <w:rsid w:val="00D82825"/>
    <w:rsid w:val="00D867D4"/>
    <w:rsid w:val="00DA73E1"/>
    <w:rsid w:val="00DB132C"/>
    <w:rsid w:val="00DC186D"/>
    <w:rsid w:val="00DC37CE"/>
    <w:rsid w:val="00DD27AB"/>
    <w:rsid w:val="00DF055F"/>
    <w:rsid w:val="00E03DE8"/>
    <w:rsid w:val="00E3122B"/>
    <w:rsid w:val="00E35847"/>
    <w:rsid w:val="00E36C1E"/>
    <w:rsid w:val="00E66C4F"/>
    <w:rsid w:val="00E83448"/>
    <w:rsid w:val="00E92920"/>
    <w:rsid w:val="00EB26D8"/>
    <w:rsid w:val="00EC1ACB"/>
    <w:rsid w:val="00EC5631"/>
    <w:rsid w:val="00F40017"/>
    <w:rsid w:val="00F90AE9"/>
    <w:rsid w:val="00FF5F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60FD1B2-8E7E-48CA-ADDA-9D6DE2F1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04FCA"/>
    <w:pPr>
      <w:spacing w:after="120" w:line="320" w:lineRule="atLeast"/>
      <w:jc w:val="both"/>
    </w:pPr>
  </w:style>
  <w:style w:type="paragraph" w:styleId="berschrift1">
    <w:name w:val="heading 1"/>
    <w:basedOn w:val="Standard"/>
    <w:next w:val="Standard"/>
    <w:link w:val="berschrift1Zchn"/>
    <w:uiPriority w:val="9"/>
    <w:rsid w:val="004944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4407"/>
    <w:rPr>
      <w:rFonts w:asciiTheme="majorHAnsi" w:eastAsiaTheme="majorEastAsia" w:hAnsiTheme="majorHAnsi" w:cstheme="majorBidi"/>
      <w:b/>
      <w:bCs/>
      <w:color w:val="345A8A" w:themeColor="accent1" w:themeShade="B5"/>
      <w:sz w:val="32"/>
      <w:szCs w:val="32"/>
    </w:rPr>
  </w:style>
  <w:style w:type="paragraph" w:customStyle="1" w:styleId="ICMEHeading1">
    <w:name w:val="ICME Heading 1"/>
    <w:basedOn w:val="ICMENormal"/>
    <w:qFormat/>
    <w:rsid w:val="007B27AA"/>
    <w:pPr>
      <w:keepNext/>
      <w:spacing w:before="120"/>
      <w:jc w:val="center"/>
      <w:outlineLvl w:val="0"/>
    </w:pPr>
    <w:rPr>
      <w:b/>
      <w:bCs/>
      <w:caps/>
      <w:sz w:val="28"/>
      <w:szCs w:val="32"/>
    </w:rPr>
  </w:style>
  <w:style w:type="paragraph" w:customStyle="1" w:styleId="ICMEAuthorInstitution">
    <w:name w:val="ICME Author/Institution"/>
    <w:basedOn w:val="ICMENormal"/>
    <w:qFormat/>
    <w:rsid w:val="008B1301"/>
    <w:pPr>
      <w:jc w:val="center"/>
    </w:pPr>
  </w:style>
  <w:style w:type="paragraph" w:customStyle="1" w:styleId="ICMEAbstract">
    <w:name w:val="ICME Abstract"/>
    <w:basedOn w:val="ICMENormal"/>
    <w:qFormat/>
    <w:rsid w:val="008B1301"/>
    <w:pPr>
      <w:spacing w:after="240"/>
    </w:pPr>
    <w:rPr>
      <w:i/>
    </w:rPr>
  </w:style>
  <w:style w:type="paragraph" w:customStyle="1" w:styleId="ICMEHeading2">
    <w:name w:val="ICME Heading 2"/>
    <w:basedOn w:val="Standard"/>
    <w:qFormat/>
    <w:rsid w:val="00BE0582"/>
    <w:pPr>
      <w:keepNext/>
      <w:spacing w:before="120"/>
      <w:outlineLvl w:val="1"/>
    </w:pPr>
    <w:rPr>
      <w:b/>
      <w:bCs/>
      <w:caps/>
      <w:kern w:val="28"/>
      <w:sz w:val="24"/>
    </w:rPr>
  </w:style>
  <w:style w:type="paragraph" w:customStyle="1" w:styleId="ICMEHeading3">
    <w:name w:val="ICME Heading 3"/>
    <w:basedOn w:val="Standard"/>
    <w:qFormat/>
    <w:rsid w:val="00BE0582"/>
    <w:pPr>
      <w:keepNext/>
      <w:outlineLvl w:val="2"/>
    </w:pPr>
    <w:rPr>
      <w:b/>
      <w:sz w:val="24"/>
    </w:rPr>
  </w:style>
  <w:style w:type="paragraph" w:styleId="Kopfzeile">
    <w:name w:val="header"/>
    <w:basedOn w:val="Standard"/>
    <w:link w:val="KopfzeileZchn"/>
    <w:uiPriority w:val="99"/>
    <w:unhideWhenUsed/>
    <w:rsid w:val="00C04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4FCA"/>
    <w:rPr>
      <w:rFonts w:ascii="Times New Roman" w:hAnsi="Times New Roman"/>
      <w:sz w:val="28"/>
      <w:lang w:val="en-US"/>
    </w:rPr>
  </w:style>
  <w:style w:type="paragraph" w:styleId="Fuzeile">
    <w:name w:val="footer"/>
    <w:basedOn w:val="Standard"/>
    <w:link w:val="FuzeileZchn"/>
    <w:uiPriority w:val="99"/>
    <w:unhideWhenUsed/>
    <w:rsid w:val="00283FEC"/>
    <w:pPr>
      <w:pBdr>
        <w:top w:val="single" w:sz="4" w:space="1" w:color="auto"/>
      </w:pBd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3FEC"/>
    <w:rPr>
      <w:rFonts w:ascii="Times New Roman" w:hAnsi="Times New Roman"/>
      <w:sz w:val="28"/>
      <w:lang w:val="en-US"/>
    </w:rPr>
  </w:style>
  <w:style w:type="paragraph" w:customStyle="1" w:styleId="ICMEBaselineFirstPage">
    <w:name w:val="ICME Baseline First Page"/>
    <w:basedOn w:val="ICMENormal"/>
    <w:qFormat/>
    <w:rsid w:val="00BE0582"/>
    <w:pPr>
      <w:spacing w:after="0" w:line="240" w:lineRule="auto"/>
    </w:pPr>
    <w:rPr>
      <w:sz w:val="21"/>
      <w:szCs w:val="21"/>
    </w:rPr>
  </w:style>
  <w:style w:type="table" w:styleId="Tabellenraster">
    <w:name w:val="Table Grid"/>
    <w:basedOn w:val="NormaleTabelle"/>
    <w:uiPriority w:val="59"/>
    <w:rsid w:val="00C96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MENormal">
    <w:name w:val="ICME Normal"/>
    <w:qFormat/>
    <w:rsid w:val="00BE0582"/>
    <w:pPr>
      <w:spacing w:after="120" w:line="320" w:lineRule="atLeast"/>
      <w:jc w:val="both"/>
    </w:pPr>
    <w:rPr>
      <w:sz w:val="24"/>
      <w:lang w:val="en-US"/>
    </w:rPr>
  </w:style>
  <w:style w:type="paragraph" w:customStyle="1" w:styleId="PMEBaseline">
    <w:name w:val="PME Baseline"/>
    <w:basedOn w:val="ICMENormal"/>
    <w:rsid w:val="00E83448"/>
    <w:pPr>
      <w:tabs>
        <w:tab w:val="right" w:pos="9639"/>
      </w:tabs>
    </w:pPr>
  </w:style>
  <w:style w:type="paragraph" w:customStyle="1" w:styleId="ICMEHeadline">
    <w:name w:val="ICME Headline"/>
    <w:basedOn w:val="Standard"/>
    <w:rsid w:val="001A1727"/>
    <w:rPr>
      <w:i/>
    </w:rPr>
  </w:style>
  <w:style w:type="paragraph" w:customStyle="1" w:styleId="PMEFigTitle">
    <w:name w:val="PME Fig Title"/>
    <w:basedOn w:val="ICMENormal"/>
    <w:next w:val="ICMENormal"/>
    <w:rsid w:val="00E83448"/>
    <w:pPr>
      <w:spacing w:before="120"/>
      <w:jc w:val="center"/>
    </w:pPr>
  </w:style>
  <w:style w:type="paragraph" w:customStyle="1" w:styleId="ICMEQuote">
    <w:name w:val="ICME Quote"/>
    <w:basedOn w:val="ICMENormal"/>
    <w:next w:val="ICMENormal"/>
    <w:qFormat/>
    <w:rsid w:val="006325BD"/>
    <w:pPr>
      <w:spacing w:line="260" w:lineRule="atLeast"/>
      <w:ind w:left="289"/>
    </w:pPr>
    <w:rPr>
      <w:sz w:val="22"/>
      <w:szCs w:val="26"/>
    </w:rPr>
  </w:style>
  <w:style w:type="paragraph" w:customStyle="1" w:styleId="ICMENumberedTranscript">
    <w:name w:val="ICME Numbered Transcript"/>
    <w:basedOn w:val="ICMENormal"/>
    <w:qFormat/>
    <w:rsid w:val="00F40017"/>
    <w:pPr>
      <w:tabs>
        <w:tab w:val="left" w:pos="992"/>
      </w:tabs>
      <w:spacing w:line="260" w:lineRule="atLeast"/>
      <w:ind w:left="1843" w:hanging="1440"/>
    </w:pPr>
  </w:style>
  <w:style w:type="paragraph" w:customStyle="1" w:styleId="ICMETranscript">
    <w:name w:val="ICME Transcript"/>
    <w:basedOn w:val="ICMENormal"/>
    <w:qFormat/>
    <w:rsid w:val="008D7FC2"/>
    <w:pPr>
      <w:spacing w:line="260" w:lineRule="atLeast"/>
      <w:ind w:left="1843" w:hanging="1440"/>
    </w:pPr>
    <w:rPr>
      <w:sz w:val="22"/>
      <w:szCs w:val="26"/>
    </w:rPr>
  </w:style>
  <w:style w:type="paragraph" w:customStyle="1" w:styleId="PMEBullet">
    <w:name w:val="PME Bullet"/>
    <w:basedOn w:val="ICMENormal"/>
    <w:rsid w:val="000F3151"/>
    <w:pPr>
      <w:numPr>
        <w:numId w:val="1"/>
      </w:numPr>
      <w:spacing w:after="0"/>
      <w:ind w:left="992" w:hanging="567"/>
    </w:pPr>
  </w:style>
  <w:style w:type="paragraph" w:customStyle="1" w:styleId="ICMEReferences">
    <w:name w:val="ICME References"/>
    <w:basedOn w:val="ICMENormal"/>
    <w:qFormat/>
    <w:rsid w:val="007B27AA"/>
    <w:pPr>
      <w:spacing w:line="260" w:lineRule="atLeast"/>
      <w:ind w:left="289" w:hanging="289"/>
    </w:pPr>
    <w:rPr>
      <w:sz w:val="22"/>
      <w:szCs w:val="26"/>
    </w:rPr>
  </w:style>
  <w:style w:type="paragraph" w:styleId="Sprechblasentext">
    <w:name w:val="Balloon Text"/>
    <w:basedOn w:val="Standard"/>
    <w:link w:val="SprechblasentextZchn"/>
    <w:uiPriority w:val="99"/>
    <w:semiHidden/>
    <w:unhideWhenUsed/>
    <w:rsid w:val="008E54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4EA"/>
    <w:rPr>
      <w:rFonts w:ascii="Tahoma" w:hAnsi="Tahoma" w:cs="Tahoma"/>
      <w:sz w:val="16"/>
      <w:szCs w:val="16"/>
    </w:rPr>
  </w:style>
  <w:style w:type="paragraph" w:customStyle="1" w:styleId="ICMEFigTitle">
    <w:name w:val="ICME Fig Title"/>
    <w:basedOn w:val="PMEFigTitle"/>
    <w:qFormat/>
    <w:rsid w:val="00F40017"/>
  </w:style>
  <w:style w:type="character" w:styleId="Hyperlink">
    <w:name w:val="Hyperlink"/>
    <w:basedOn w:val="Absatz-Standardschriftart"/>
    <w:uiPriority w:val="99"/>
    <w:unhideWhenUsed/>
    <w:rsid w:val="00A35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3354">
      <w:bodyDiv w:val="1"/>
      <w:marLeft w:val="0"/>
      <w:marRight w:val="0"/>
      <w:marTop w:val="0"/>
      <w:marBottom w:val="0"/>
      <w:divBdr>
        <w:top w:val="none" w:sz="0" w:space="0" w:color="auto"/>
        <w:left w:val="none" w:sz="0" w:space="0" w:color="auto"/>
        <w:bottom w:val="none" w:sz="0" w:space="0" w:color="auto"/>
        <w:right w:val="none" w:sz="0" w:space="0" w:color="auto"/>
      </w:divBdr>
      <w:divsChild>
        <w:div w:id="1670987452">
          <w:marLeft w:val="0"/>
          <w:marRight w:val="0"/>
          <w:marTop w:val="0"/>
          <w:marBottom w:val="0"/>
          <w:divBdr>
            <w:top w:val="none" w:sz="0" w:space="0" w:color="auto"/>
            <w:left w:val="none" w:sz="0" w:space="0" w:color="auto"/>
            <w:bottom w:val="none" w:sz="0" w:space="0" w:color="auto"/>
            <w:right w:val="none" w:sz="0" w:space="0" w:color="auto"/>
          </w:divBdr>
        </w:div>
        <w:div w:id="1588804000">
          <w:marLeft w:val="0"/>
          <w:marRight w:val="0"/>
          <w:marTop w:val="0"/>
          <w:marBottom w:val="0"/>
          <w:divBdr>
            <w:top w:val="none" w:sz="0" w:space="0" w:color="auto"/>
            <w:left w:val="none" w:sz="0" w:space="0" w:color="auto"/>
            <w:bottom w:val="none" w:sz="0" w:space="0" w:color="auto"/>
            <w:right w:val="none" w:sz="0" w:space="0" w:color="auto"/>
          </w:divBdr>
        </w:div>
        <w:div w:id="1278174182">
          <w:marLeft w:val="0"/>
          <w:marRight w:val="0"/>
          <w:marTop w:val="0"/>
          <w:marBottom w:val="0"/>
          <w:divBdr>
            <w:top w:val="none" w:sz="0" w:space="0" w:color="auto"/>
            <w:left w:val="none" w:sz="0" w:space="0" w:color="auto"/>
            <w:bottom w:val="none" w:sz="0" w:space="0" w:color="auto"/>
            <w:right w:val="none" w:sz="0" w:space="0" w:color="auto"/>
          </w:divBdr>
        </w:div>
        <w:div w:id="599875327">
          <w:marLeft w:val="0"/>
          <w:marRight w:val="0"/>
          <w:marTop w:val="0"/>
          <w:marBottom w:val="0"/>
          <w:divBdr>
            <w:top w:val="none" w:sz="0" w:space="0" w:color="auto"/>
            <w:left w:val="none" w:sz="0" w:space="0" w:color="auto"/>
            <w:bottom w:val="none" w:sz="0" w:space="0" w:color="auto"/>
            <w:right w:val="none" w:sz="0" w:space="0" w:color="auto"/>
          </w:divBdr>
        </w:div>
        <w:div w:id="1894148859">
          <w:marLeft w:val="0"/>
          <w:marRight w:val="0"/>
          <w:marTop w:val="0"/>
          <w:marBottom w:val="0"/>
          <w:divBdr>
            <w:top w:val="none" w:sz="0" w:space="0" w:color="auto"/>
            <w:left w:val="none" w:sz="0" w:space="0" w:color="auto"/>
            <w:bottom w:val="none" w:sz="0" w:space="0" w:color="auto"/>
            <w:right w:val="none" w:sz="0" w:space="0" w:color="auto"/>
          </w:divBdr>
        </w:div>
        <w:div w:id="1508670167">
          <w:marLeft w:val="0"/>
          <w:marRight w:val="0"/>
          <w:marTop w:val="0"/>
          <w:marBottom w:val="0"/>
          <w:divBdr>
            <w:top w:val="none" w:sz="0" w:space="0" w:color="auto"/>
            <w:left w:val="none" w:sz="0" w:space="0" w:color="auto"/>
            <w:bottom w:val="none" w:sz="0" w:space="0" w:color="auto"/>
            <w:right w:val="none" w:sz="0" w:space="0" w:color="auto"/>
          </w:divBdr>
        </w:div>
        <w:div w:id="824203238">
          <w:marLeft w:val="0"/>
          <w:marRight w:val="0"/>
          <w:marTop w:val="0"/>
          <w:marBottom w:val="0"/>
          <w:divBdr>
            <w:top w:val="none" w:sz="0" w:space="0" w:color="auto"/>
            <w:left w:val="none" w:sz="0" w:space="0" w:color="auto"/>
            <w:bottom w:val="none" w:sz="0" w:space="0" w:color="auto"/>
            <w:right w:val="none" w:sz="0" w:space="0" w:color="auto"/>
          </w:divBdr>
        </w:div>
        <w:div w:id="1188904262">
          <w:marLeft w:val="0"/>
          <w:marRight w:val="0"/>
          <w:marTop w:val="0"/>
          <w:marBottom w:val="0"/>
          <w:divBdr>
            <w:top w:val="none" w:sz="0" w:space="0" w:color="auto"/>
            <w:left w:val="none" w:sz="0" w:space="0" w:color="auto"/>
            <w:bottom w:val="none" w:sz="0" w:space="0" w:color="auto"/>
            <w:right w:val="none" w:sz="0" w:space="0" w:color="auto"/>
          </w:divBdr>
        </w:div>
        <w:div w:id="1237012054">
          <w:marLeft w:val="0"/>
          <w:marRight w:val="0"/>
          <w:marTop w:val="0"/>
          <w:marBottom w:val="0"/>
          <w:divBdr>
            <w:top w:val="none" w:sz="0" w:space="0" w:color="auto"/>
            <w:left w:val="none" w:sz="0" w:space="0" w:color="auto"/>
            <w:bottom w:val="none" w:sz="0" w:space="0" w:color="auto"/>
            <w:right w:val="none" w:sz="0" w:space="0" w:color="auto"/>
          </w:divBdr>
        </w:div>
        <w:div w:id="1491562305">
          <w:marLeft w:val="0"/>
          <w:marRight w:val="0"/>
          <w:marTop w:val="0"/>
          <w:marBottom w:val="0"/>
          <w:divBdr>
            <w:top w:val="none" w:sz="0" w:space="0" w:color="auto"/>
            <w:left w:val="none" w:sz="0" w:space="0" w:color="auto"/>
            <w:bottom w:val="none" w:sz="0" w:space="0" w:color="auto"/>
            <w:right w:val="none" w:sz="0" w:space="0" w:color="auto"/>
          </w:divBdr>
        </w:div>
        <w:div w:id="1061445158">
          <w:marLeft w:val="0"/>
          <w:marRight w:val="0"/>
          <w:marTop w:val="0"/>
          <w:marBottom w:val="0"/>
          <w:divBdr>
            <w:top w:val="none" w:sz="0" w:space="0" w:color="auto"/>
            <w:left w:val="none" w:sz="0" w:space="0" w:color="auto"/>
            <w:bottom w:val="none" w:sz="0" w:space="0" w:color="auto"/>
            <w:right w:val="none" w:sz="0" w:space="0" w:color="auto"/>
          </w:divBdr>
        </w:div>
        <w:div w:id="140539141">
          <w:marLeft w:val="0"/>
          <w:marRight w:val="0"/>
          <w:marTop w:val="0"/>
          <w:marBottom w:val="0"/>
          <w:divBdr>
            <w:top w:val="none" w:sz="0" w:space="0" w:color="auto"/>
            <w:left w:val="none" w:sz="0" w:space="0" w:color="auto"/>
            <w:bottom w:val="none" w:sz="0" w:space="0" w:color="auto"/>
            <w:right w:val="none" w:sz="0" w:space="0" w:color="auto"/>
          </w:divBdr>
        </w:div>
        <w:div w:id="1734691144">
          <w:marLeft w:val="0"/>
          <w:marRight w:val="0"/>
          <w:marTop w:val="0"/>
          <w:marBottom w:val="0"/>
          <w:divBdr>
            <w:top w:val="none" w:sz="0" w:space="0" w:color="auto"/>
            <w:left w:val="none" w:sz="0" w:space="0" w:color="auto"/>
            <w:bottom w:val="none" w:sz="0" w:space="0" w:color="auto"/>
            <w:right w:val="none" w:sz="0" w:space="0" w:color="auto"/>
          </w:divBdr>
        </w:div>
        <w:div w:id="2014601283">
          <w:marLeft w:val="0"/>
          <w:marRight w:val="0"/>
          <w:marTop w:val="0"/>
          <w:marBottom w:val="0"/>
          <w:divBdr>
            <w:top w:val="none" w:sz="0" w:space="0" w:color="auto"/>
            <w:left w:val="none" w:sz="0" w:space="0" w:color="auto"/>
            <w:bottom w:val="none" w:sz="0" w:space="0" w:color="auto"/>
            <w:right w:val="none" w:sz="0" w:space="0" w:color="auto"/>
          </w:divBdr>
        </w:div>
        <w:div w:id="33426563">
          <w:marLeft w:val="0"/>
          <w:marRight w:val="0"/>
          <w:marTop w:val="0"/>
          <w:marBottom w:val="0"/>
          <w:divBdr>
            <w:top w:val="none" w:sz="0" w:space="0" w:color="auto"/>
            <w:left w:val="none" w:sz="0" w:space="0" w:color="auto"/>
            <w:bottom w:val="none" w:sz="0" w:space="0" w:color="auto"/>
            <w:right w:val="none" w:sz="0" w:space="0" w:color="auto"/>
          </w:divBdr>
        </w:div>
        <w:div w:id="439378191">
          <w:marLeft w:val="0"/>
          <w:marRight w:val="0"/>
          <w:marTop w:val="0"/>
          <w:marBottom w:val="0"/>
          <w:divBdr>
            <w:top w:val="none" w:sz="0" w:space="0" w:color="auto"/>
            <w:left w:val="none" w:sz="0" w:space="0" w:color="auto"/>
            <w:bottom w:val="none" w:sz="0" w:space="0" w:color="auto"/>
            <w:right w:val="none" w:sz="0" w:space="0" w:color="auto"/>
          </w:divBdr>
        </w:div>
        <w:div w:id="653754350">
          <w:marLeft w:val="0"/>
          <w:marRight w:val="0"/>
          <w:marTop w:val="0"/>
          <w:marBottom w:val="0"/>
          <w:divBdr>
            <w:top w:val="none" w:sz="0" w:space="0" w:color="auto"/>
            <w:left w:val="none" w:sz="0" w:space="0" w:color="auto"/>
            <w:bottom w:val="none" w:sz="0" w:space="0" w:color="auto"/>
            <w:right w:val="none" w:sz="0" w:space="0" w:color="auto"/>
          </w:divBdr>
        </w:div>
        <w:div w:id="1816794078">
          <w:marLeft w:val="0"/>
          <w:marRight w:val="0"/>
          <w:marTop w:val="0"/>
          <w:marBottom w:val="0"/>
          <w:divBdr>
            <w:top w:val="none" w:sz="0" w:space="0" w:color="auto"/>
            <w:left w:val="none" w:sz="0" w:space="0" w:color="auto"/>
            <w:bottom w:val="none" w:sz="0" w:space="0" w:color="auto"/>
            <w:right w:val="none" w:sz="0" w:space="0" w:color="auto"/>
          </w:divBdr>
        </w:div>
      </w:divsChild>
    </w:div>
    <w:div w:id="848569893">
      <w:bodyDiv w:val="1"/>
      <w:marLeft w:val="0"/>
      <w:marRight w:val="0"/>
      <w:marTop w:val="0"/>
      <w:marBottom w:val="0"/>
      <w:divBdr>
        <w:top w:val="none" w:sz="0" w:space="0" w:color="auto"/>
        <w:left w:val="none" w:sz="0" w:space="0" w:color="auto"/>
        <w:bottom w:val="none" w:sz="0" w:space="0" w:color="auto"/>
        <w:right w:val="none" w:sz="0" w:space="0" w:color="auto"/>
      </w:divBdr>
      <w:divsChild>
        <w:div w:id="1821992804">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eKaiser\AppData\Local\Microsoft\Windows\Temporary%20Internet%20Files\Content.Outlook\FDFIZ6KX\1301xx_PME_Templat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1301xx_PME_Template</Template>
  <TotalTime>0</TotalTime>
  <Pages>4</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template-ICME-13</vt:lpstr>
    </vt:vector>
  </TitlesOfParts>
  <Company>LMU München</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template-ICME-13</dc:title>
  <dc:creator>GabrieleKaiser</dc:creator>
  <cp:lastModifiedBy>Paditz</cp:lastModifiedBy>
  <cp:revision>7</cp:revision>
  <cp:lastPrinted>2015-10-08T10:37:00Z</cp:lastPrinted>
  <dcterms:created xsi:type="dcterms:W3CDTF">2015-10-06T14:05:00Z</dcterms:created>
  <dcterms:modified xsi:type="dcterms:W3CDTF">2015-10-08T10:53:00Z</dcterms:modified>
</cp:coreProperties>
</file>